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D72840">
      <w:pPr>
        <w:spacing w:line="520" w:lineRule="exact"/>
        <w:outlineLvl w:val="0"/>
        <w:rPr>
          <w:rFonts w:eastAsia="黑体"/>
          <w:sz w:val="32"/>
          <w:szCs w:val="32"/>
        </w:rPr>
      </w:pPr>
      <w:r>
        <w:rPr>
          <w:rFonts w:eastAsia="黑体"/>
          <w:sz w:val="32"/>
          <w:szCs w:val="32"/>
        </w:rPr>
        <w:t>附件</w:t>
      </w:r>
      <w:r>
        <w:rPr>
          <w:rFonts w:eastAsia="黑体"/>
          <w:sz w:val="32"/>
          <w:szCs w:val="32"/>
        </w:rPr>
        <w:t>9</w:t>
      </w:r>
    </w:p>
    <w:p w:rsidR="00000000" w:rsidRDefault="00D72840">
      <w:pPr>
        <w:spacing w:line="520" w:lineRule="exact"/>
        <w:outlineLvl w:val="0"/>
        <w:rPr>
          <w:rFonts w:eastAsia="黑体"/>
          <w:sz w:val="32"/>
          <w:szCs w:val="32"/>
        </w:rPr>
      </w:pPr>
    </w:p>
    <w:p w:rsidR="00000000" w:rsidRDefault="00D72840">
      <w:pPr>
        <w:spacing w:line="520" w:lineRule="exact"/>
        <w:jc w:val="center"/>
        <w:outlineLvl w:val="0"/>
        <w:rPr>
          <w:rFonts w:eastAsia="方正小标宋简体" w:hint="eastAsia"/>
          <w:sz w:val="44"/>
          <w:szCs w:val="44"/>
        </w:rPr>
      </w:pPr>
      <w:r>
        <w:rPr>
          <w:rFonts w:eastAsia="方正小标宋简体" w:hint="eastAsia"/>
          <w:sz w:val="44"/>
          <w:szCs w:val="44"/>
        </w:rPr>
        <w:t>电解质分析仪</w:t>
      </w:r>
      <w:r>
        <w:rPr>
          <w:rFonts w:eastAsia="方正小标宋简体"/>
          <w:sz w:val="44"/>
          <w:szCs w:val="44"/>
        </w:rPr>
        <w:t>注册审查指导原则</w:t>
      </w:r>
    </w:p>
    <w:p w:rsidR="00D72840" w:rsidRPr="00D72840" w:rsidRDefault="00D72840">
      <w:pPr>
        <w:spacing w:line="520" w:lineRule="exact"/>
        <w:jc w:val="center"/>
        <w:outlineLvl w:val="0"/>
        <w:rPr>
          <w:rFonts w:eastAsia="方正小标宋简体"/>
          <w:sz w:val="44"/>
          <w:szCs w:val="44"/>
        </w:rPr>
      </w:pPr>
      <w:r>
        <w:rPr>
          <w:rFonts w:eastAsia="方正小标宋简体" w:hint="eastAsia"/>
          <w:sz w:val="44"/>
          <w:szCs w:val="44"/>
        </w:rPr>
        <w:t>（征求意见稿）</w:t>
      </w:r>
    </w:p>
    <w:p w:rsidR="00000000" w:rsidRDefault="00D72840">
      <w:pPr>
        <w:spacing w:line="520" w:lineRule="exact"/>
        <w:jc w:val="center"/>
        <w:outlineLvl w:val="0"/>
        <w:rPr>
          <w:rFonts w:eastAsia="仿宋_GB2312"/>
          <w:sz w:val="44"/>
          <w:szCs w:val="44"/>
        </w:rPr>
      </w:pP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本指导原则旨在指导注册申请人（以下简称申请人）对</w:t>
      </w:r>
      <w:r>
        <w:rPr>
          <w:rFonts w:eastAsia="仿宋_GB2312" w:hint="eastAsia"/>
          <w:kern w:val="0"/>
          <w:sz w:val="32"/>
          <w:szCs w:val="32"/>
        </w:rPr>
        <w:t>电解质</w:t>
      </w:r>
      <w:r>
        <w:rPr>
          <w:rFonts w:eastAsia="仿宋_GB2312"/>
          <w:kern w:val="0"/>
          <w:sz w:val="32"/>
          <w:szCs w:val="32"/>
        </w:rPr>
        <w:t>分析仪注册申报资料的准备及撰写，同时也为技术审评部门审评注册申报资料提供参考。</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本指导原则是对</w:t>
      </w:r>
      <w:r>
        <w:rPr>
          <w:rFonts w:eastAsia="仿宋_GB2312" w:hint="eastAsia"/>
          <w:kern w:val="0"/>
          <w:sz w:val="32"/>
          <w:szCs w:val="32"/>
        </w:rPr>
        <w:t>电解质分析仪</w:t>
      </w:r>
      <w:r>
        <w:rPr>
          <w:rFonts w:eastAsia="仿宋_GB2312"/>
          <w:kern w:val="0"/>
          <w:sz w:val="32"/>
          <w:szCs w:val="32"/>
        </w:rPr>
        <w:t>的一般要求，申请人应依据产品的具体特性确定其中内容是否适用。若不适用，需具体阐述理由及相应的科学依据，并依据产品的具体特性对注册申报资料的内容进行充实和细化。</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本指导原则是供申请人和</w:t>
      </w:r>
      <w:r>
        <w:rPr>
          <w:rFonts w:eastAsia="仿宋_GB2312" w:hint="eastAsia"/>
          <w:kern w:val="0"/>
          <w:sz w:val="32"/>
          <w:szCs w:val="32"/>
        </w:rPr>
        <w:t>技术审评</w:t>
      </w:r>
      <w:r>
        <w:rPr>
          <w:rFonts w:eastAsia="仿宋_GB2312"/>
          <w:kern w:val="0"/>
          <w:sz w:val="32"/>
          <w:szCs w:val="32"/>
        </w:rPr>
        <w:t>人员使用的指导文件，不涉及注册审批等行政事项，亦不作为法规强制执行，如有能够满足法规要求的其他方法，也可以采用，但应提供</w:t>
      </w:r>
      <w:r>
        <w:rPr>
          <w:rFonts w:eastAsia="仿宋_GB2312"/>
          <w:kern w:val="0"/>
          <w:sz w:val="32"/>
          <w:szCs w:val="32"/>
        </w:rPr>
        <w:t>详细的研究资料和验证资料。应在遵循相关法规的前提下使用本指导原则。</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本指导原则是在现行法规、标准体系及当前认知水平下制定的，随着法规、标准体系的不断完善和科学技术的不断发展，本指导原则相关内容也将适时进行调整。</w:t>
      </w:r>
    </w:p>
    <w:p w:rsidR="00000000" w:rsidRDefault="00D72840">
      <w:pPr>
        <w:spacing w:line="520" w:lineRule="exact"/>
        <w:ind w:firstLineChars="200" w:firstLine="640"/>
        <w:outlineLvl w:val="1"/>
        <w:rPr>
          <w:rFonts w:eastAsia="黑体"/>
          <w:kern w:val="0"/>
          <w:sz w:val="32"/>
          <w:szCs w:val="32"/>
        </w:rPr>
      </w:pPr>
      <w:bookmarkStart w:id="0" w:name="_Hlk69042049"/>
      <w:r>
        <w:rPr>
          <w:rFonts w:eastAsia="黑体"/>
          <w:kern w:val="0"/>
          <w:sz w:val="32"/>
          <w:szCs w:val="32"/>
        </w:rPr>
        <w:t>一、适用范围</w:t>
      </w:r>
    </w:p>
    <w:bookmarkEnd w:id="0"/>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本指导原则适用于</w:t>
      </w:r>
      <w:r>
        <w:rPr>
          <w:rFonts w:eastAsia="仿宋_GB2312" w:hint="eastAsia"/>
          <w:kern w:val="0"/>
          <w:sz w:val="32"/>
          <w:szCs w:val="32"/>
        </w:rPr>
        <w:t>采用离子选择电极法对人体样本进行电解质项目检测的电解质分析仪</w:t>
      </w:r>
      <w:r>
        <w:rPr>
          <w:rFonts w:eastAsia="仿宋_GB2312"/>
          <w:kern w:val="0"/>
          <w:sz w:val="32"/>
          <w:szCs w:val="32"/>
        </w:rPr>
        <w:t>。</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本指导原则不适用于其他</w:t>
      </w:r>
      <w:r>
        <w:rPr>
          <w:rFonts w:eastAsia="仿宋_GB2312" w:hint="eastAsia"/>
          <w:kern w:val="0"/>
          <w:sz w:val="32"/>
          <w:szCs w:val="32"/>
        </w:rPr>
        <w:t>检测</w:t>
      </w:r>
      <w:r>
        <w:rPr>
          <w:rFonts w:eastAsia="仿宋_GB2312"/>
          <w:kern w:val="0"/>
          <w:sz w:val="32"/>
          <w:szCs w:val="32"/>
        </w:rPr>
        <w:t>方法进行</w:t>
      </w:r>
      <w:r>
        <w:rPr>
          <w:rFonts w:eastAsia="仿宋_GB2312" w:hint="eastAsia"/>
          <w:kern w:val="0"/>
          <w:sz w:val="32"/>
          <w:szCs w:val="32"/>
        </w:rPr>
        <w:t>电解质检测</w:t>
      </w:r>
      <w:r>
        <w:rPr>
          <w:rFonts w:eastAsia="仿宋_GB2312"/>
          <w:kern w:val="0"/>
          <w:sz w:val="32"/>
          <w:szCs w:val="32"/>
        </w:rPr>
        <w:t>的仪</w:t>
      </w:r>
      <w:r>
        <w:rPr>
          <w:rFonts w:eastAsia="仿宋_GB2312"/>
          <w:kern w:val="0"/>
          <w:sz w:val="32"/>
          <w:szCs w:val="32"/>
        </w:rPr>
        <w:lastRenderedPageBreak/>
        <w:t>器，但适用处可参照执行。</w:t>
      </w:r>
      <w:r>
        <w:rPr>
          <w:rFonts w:eastAsia="仿宋_GB2312" w:hint="eastAsia"/>
          <w:kern w:val="0"/>
          <w:sz w:val="32"/>
          <w:szCs w:val="32"/>
        </w:rPr>
        <w:t>电解质分析与其它生化、血气等检测模块组合存在的产品可参照本指导原则中适用部分。</w:t>
      </w:r>
    </w:p>
    <w:p w:rsidR="00000000" w:rsidRDefault="00D72840">
      <w:pPr>
        <w:spacing w:line="520" w:lineRule="exact"/>
        <w:ind w:firstLineChars="200" w:firstLine="640"/>
        <w:rPr>
          <w:rFonts w:eastAsia="仿宋_GB2312"/>
          <w:kern w:val="0"/>
          <w:sz w:val="32"/>
          <w:szCs w:val="32"/>
        </w:rPr>
      </w:pPr>
      <w:r>
        <w:rPr>
          <w:rFonts w:eastAsia="黑体"/>
          <w:kern w:val="0"/>
          <w:sz w:val="32"/>
          <w:szCs w:val="32"/>
        </w:rPr>
        <w:t>二、注册审查要点</w:t>
      </w:r>
    </w:p>
    <w:p w:rsidR="00000000" w:rsidRDefault="00D72840">
      <w:pPr>
        <w:spacing w:line="520" w:lineRule="exact"/>
        <w:ind w:firstLineChars="200" w:firstLine="640"/>
        <w:rPr>
          <w:rFonts w:eastAsia="仿宋_GB2312"/>
          <w:sz w:val="32"/>
          <w:szCs w:val="32"/>
        </w:rPr>
      </w:pPr>
      <w:r>
        <w:rPr>
          <w:rFonts w:eastAsia="楷体_GB2312"/>
          <w:sz w:val="32"/>
          <w:szCs w:val="32"/>
        </w:rPr>
        <w:t>（一）监管信息</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1.</w:t>
      </w:r>
      <w:r>
        <w:rPr>
          <w:rFonts w:eastAsia="仿宋_GB2312"/>
          <w:kern w:val="0"/>
          <w:sz w:val="32"/>
          <w:szCs w:val="32"/>
        </w:rPr>
        <w:t>产品名称</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产品命</w:t>
      </w:r>
      <w:r>
        <w:rPr>
          <w:rFonts w:eastAsia="仿宋_GB2312"/>
          <w:kern w:val="0"/>
          <w:sz w:val="32"/>
          <w:szCs w:val="32"/>
        </w:rPr>
        <w:t>名应符合《医疗器械通用名称命名规则》和行业标准中通用名称的要求。产品名称通常由一个核心词和不超过三个的特征词组成，并以体现产品技术结构特征、功能属性以及自动化程度为基本准则，例如：</w:t>
      </w:r>
      <w:r>
        <w:rPr>
          <w:rFonts w:eastAsia="仿宋_GB2312" w:hint="eastAsia"/>
          <w:kern w:val="0"/>
          <w:sz w:val="32"/>
          <w:szCs w:val="32"/>
        </w:rPr>
        <w:t>电解质</w:t>
      </w:r>
      <w:r>
        <w:rPr>
          <w:rFonts w:eastAsia="仿宋_GB2312"/>
          <w:kern w:val="0"/>
          <w:sz w:val="32"/>
          <w:szCs w:val="32"/>
        </w:rPr>
        <w:t>分析仪。</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2.</w:t>
      </w:r>
      <w:r>
        <w:rPr>
          <w:rFonts w:eastAsia="仿宋_GB2312"/>
          <w:kern w:val="0"/>
          <w:sz w:val="32"/>
          <w:szCs w:val="32"/>
        </w:rPr>
        <w:t>分类编码</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按照《医疗器械分类目录》，产品的管理类别为</w:t>
      </w:r>
      <w:r>
        <w:rPr>
          <w:rFonts w:eastAsia="仿宋_GB2312"/>
          <w:kern w:val="0"/>
          <w:sz w:val="32"/>
          <w:szCs w:val="32"/>
        </w:rPr>
        <w:t>Ⅱ</w:t>
      </w:r>
      <w:r>
        <w:rPr>
          <w:rFonts w:eastAsia="仿宋_GB2312"/>
          <w:kern w:val="0"/>
          <w:sz w:val="32"/>
          <w:szCs w:val="32"/>
        </w:rPr>
        <w:t>类，产品分类编码为</w:t>
      </w:r>
      <w:r>
        <w:rPr>
          <w:rFonts w:eastAsia="仿宋_GB2312"/>
          <w:kern w:val="0"/>
          <w:sz w:val="32"/>
          <w:szCs w:val="32"/>
        </w:rPr>
        <w:t>22-</w:t>
      </w:r>
      <w:r>
        <w:rPr>
          <w:rFonts w:eastAsia="仿宋_GB2312" w:hint="eastAsia"/>
          <w:kern w:val="0"/>
          <w:sz w:val="32"/>
          <w:szCs w:val="32"/>
        </w:rPr>
        <w:t>03</w:t>
      </w:r>
      <w:r>
        <w:rPr>
          <w:rFonts w:eastAsia="仿宋_GB2312"/>
          <w:kern w:val="0"/>
          <w:sz w:val="32"/>
          <w:szCs w:val="32"/>
        </w:rPr>
        <w:t>-0</w:t>
      </w:r>
      <w:r>
        <w:rPr>
          <w:rFonts w:eastAsia="仿宋_GB2312" w:hint="eastAsia"/>
          <w:kern w:val="0"/>
          <w:sz w:val="32"/>
          <w:szCs w:val="32"/>
        </w:rPr>
        <w:t>1</w:t>
      </w:r>
      <w:r>
        <w:rPr>
          <w:rFonts w:eastAsia="仿宋_GB2312"/>
          <w:kern w:val="0"/>
          <w:sz w:val="32"/>
          <w:szCs w:val="32"/>
        </w:rPr>
        <w:t>。</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3.</w:t>
      </w:r>
      <w:r>
        <w:rPr>
          <w:rFonts w:eastAsia="仿宋_GB2312"/>
          <w:kern w:val="0"/>
          <w:sz w:val="32"/>
          <w:szCs w:val="32"/>
        </w:rPr>
        <w:t>注册单元划分的原则和实例</w:t>
      </w:r>
    </w:p>
    <w:p w:rsidR="00000000" w:rsidRDefault="00D72840">
      <w:pPr>
        <w:spacing w:line="520" w:lineRule="exact"/>
        <w:ind w:firstLineChars="200" w:firstLine="640"/>
        <w:outlineLvl w:val="2"/>
        <w:rPr>
          <w:rFonts w:eastAsia="仿宋_GB2312"/>
          <w:sz w:val="32"/>
          <w:szCs w:val="32"/>
        </w:rPr>
      </w:pPr>
      <w:r>
        <w:rPr>
          <w:rFonts w:eastAsia="仿宋_GB2312"/>
          <w:sz w:val="32"/>
          <w:szCs w:val="32"/>
        </w:rPr>
        <w:t>注册单元划分原则上以产品的技术原理、结构组成、性能指标和适用范围为划分依据。</w:t>
      </w:r>
      <w:r>
        <w:rPr>
          <w:rFonts w:eastAsia="仿宋_GB2312" w:hint="eastAsia"/>
          <w:sz w:val="32"/>
          <w:szCs w:val="32"/>
        </w:rPr>
        <w:t>电解质分析仪</w:t>
      </w:r>
      <w:r>
        <w:rPr>
          <w:rFonts w:eastAsia="仿宋_GB2312"/>
          <w:sz w:val="32"/>
          <w:szCs w:val="32"/>
        </w:rPr>
        <w:t>注册单元划分建议重点关注以下方面。</w:t>
      </w:r>
    </w:p>
    <w:p w:rsidR="00000000" w:rsidRDefault="00D72840">
      <w:pPr>
        <w:spacing w:line="520" w:lineRule="exact"/>
        <w:ind w:firstLineChars="200" w:firstLine="640"/>
        <w:outlineLvl w:val="2"/>
        <w:rPr>
          <w:rFonts w:eastAsia="仿宋_GB2312"/>
          <w:sz w:val="32"/>
          <w:szCs w:val="32"/>
        </w:rPr>
      </w:pPr>
      <w:r>
        <w:rPr>
          <w:rFonts w:eastAsia="仿宋_GB2312"/>
          <w:sz w:val="32"/>
          <w:szCs w:val="32"/>
        </w:rPr>
        <w:t>3.1</w:t>
      </w:r>
      <w:r>
        <w:rPr>
          <w:rFonts w:eastAsia="仿宋_GB2312"/>
          <w:sz w:val="32"/>
          <w:szCs w:val="32"/>
        </w:rPr>
        <w:t>技术原理</w:t>
      </w:r>
    </w:p>
    <w:p w:rsidR="00000000" w:rsidRDefault="00D72840">
      <w:pPr>
        <w:spacing w:line="520" w:lineRule="exact"/>
        <w:ind w:firstLineChars="200" w:firstLine="640"/>
        <w:outlineLvl w:val="2"/>
        <w:rPr>
          <w:rFonts w:eastAsia="仿宋_GB2312" w:hint="eastAsia"/>
          <w:sz w:val="32"/>
          <w:szCs w:val="32"/>
        </w:rPr>
      </w:pPr>
      <w:r>
        <w:rPr>
          <w:rFonts w:eastAsia="仿宋_GB2312" w:hint="eastAsia"/>
          <w:sz w:val="32"/>
          <w:szCs w:val="32"/>
        </w:rPr>
        <w:t>间接法和直接法检测的产品应划分为不同注册单元；</w:t>
      </w:r>
    </w:p>
    <w:p w:rsidR="00000000" w:rsidRDefault="00D72840">
      <w:pPr>
        <w:spacing w:line="520" w:lineRule="exact"/>
        <w:ind w:firstLineChars="200" w:firstLine="640"/>
        <w:outlineLvl w:val="2"/>
        <w:rPr>
          <w:rFonts w:eastAsia="仿宋_GB2312" w:hint="eastAsia"/>
          <w:kern w:val="0"/>
          <w:sz w:val="32"/>
          <w:szCs w:val="32"/>
        </w:rPr>
      </w:pPr>
      <w:r>
        <w:rPr>
          <w:rFonts w:eastAsia="仿宋_GB2312" w:hint="eastAsia"/>
          <w:sz w:val="32"/>
          <w:szCs w:val="32"/>
        </w:rPr>
        <w:t>采</w:t>
      </w:r>
      <w:r>
        <w:rPr>
          <w:rFonts w:eastAsia="仿宋_GB2312" w:hint="eastAsia"/>
          <w:sz w:val="32"/>
          <w:szCs w:val="32"/>
        </w:rPr>
        <w:t>用离子选择电极和压力传感器检测</w:t>
      </w:r>
      <w:r>
        <w:rPr>
          <w:rFonts w:eastAsia="仿宋_GB2312"/>
          <w:kern w:val="0"/>
          <w:sz w:val="32"/>
          <w:szCs w:val="32"/>
        </w:rPr>
        <w:t>总二氧化碳</w:t>
      </w:r>
      <w:r>
        <w:rPr>
          <w:rFonts w:eastAsia="仿宋_GB2312" w:hint="eastAsia"/>
          <w:kern w:val="0"/>
          <w:sz w:val="32"/>
          <w:szCs w:val="32"/>
        </w:rPr>
        <w:t>（</w:t>
      </w:r>
      <w:r>
        <w:rPr>
          <w:rFonts w:eastAsia="仿宋_GB2312" w:hint="eastAsia"/>
          <w:kern w:val="0"/>
          <w:sz w:val="32"/>
          <w:szCs w:val="32"/>
        </w:rPr>
        <w:t>TCO</w:t>
      </w:r>
      <w:r>
        <w:rPr>
          <w:rFonts w:eastAsia="仿宋_GB2312" w:hint="eastAsia"/>
          <w:kern w:val="0"/>
          <w:sz w:val="32"/>
          <w:szCs w:val="32"/>
          <w:vertAlign w:val="subscript"/>
        </w:rPr>
        <w:t>2</w:t>
      </w:r>
      <w:r>
        <w:rPr>
          <w:rFonts w:eastAsia="仿宋_GB2312" w:hint="eastAsia"/>
          <w:kern w:val="0"/>
          <w:sz w:val="32"/>
          <w:szCs w:val="32"/>
        </w:rPr>
        <w:t>）的产品，应划分为不同注册单元</w:t>
      </w:r>
      <w:r>
        <w:rPr>
          <w:rFonts w:eastAsia="仿宋_GB2312" w:hint="eastAsia"/>
          <w:kern w:val="0"/>
          <w:sz w:val="32"/>
          <w:szCs w:val="32"/>
        </w:rPr>
        <w:t>；</w:t>
      </w:r>
    </w:p>
    <w:p w:rsidR="00000000" w:rsidRDefault="00D72840">
      <w:pPr>
        <w:spacing w:line="520" w:lineRule="exact"/>
        <w:ind w:firstLineChars="200" w:firstLine="640"/>
        <w:outlineLvl w:val="2"/>
        <w:rPr>
          <w:rFonts w:eastAsia="仿宋_GB2312" w:hint="eastAsia"/>
          <w:kern w:val="0"/>
          <w:sz w:val="32"/>
          <w:szCs w:val="32"/>
        </w:rPr>
      </w:pPr>
      <w:r>
        <w:rPr>
          <w:rFonts w:eastAsia="仿宋_GB2312" w:hint="eastAsia"/>
          <w:kern w:val="0"/>
          <w:sz w:val="32"/>
          <w:szCs w:val="32"/>
        </w:rPr>
        <w:t>采用干式电极和湿式电极的产品，应划分为不同注册单元。</w:t>
      </w:r>
    </w:p>
    <w:p w:rsidR="00000000" w:rsidRDefault="00D72840">
      <w:pPr>
        <w:spacing w:line="520" w:lineRule="exact"/>
        <w:ind w:firstLineChars="200" w:firstLine="640"/>
        <w:outlineLvl w:val="2"/>
        <w:rPr>
          <w:rFonts w:eastAsia="仿宋_GB2312"/>
          <w:sz w:val="32"/>
          <w:szCs w:val="32"/>
        </w:rPr>
      </w:pPr>
      <w:r>
        <w:rPr>
          <w:rFonts w:eastAsia="仿宋_GB2312"/>
          <w:sz w:val="32"/>
          <w:szCs w:val="32"/>
        </w:rPr>
        <w:t>3.2</w:t>
      </w:r>
      <w:r>
        <w:rPr>
          <w:rFonts w:eastAsia="仿宋_GB2312"/>
          <w:sz w:val="32"/>
          <w:szCs w:val="32"/>
        </w:rPr>
        <w:t>自动化程度</w:t>
      </w:r>
    </w:p>
    <w:p w:rsidR="00000000" w:rsidRDefault="00D72840">
      <w:pPr>
        <w:spacing w:line="520" w:lineRule="exact"/>
        <w:ind w:firstLineChars="200" w:firstLine="640"/>
        <w:rPr>
          <w:rFonts w:eastAsia="仿宋_GB2312" w:hint="eastAsia"/>
          <w:sz w:val="32"/>
          <w:szCs w:val="32"/>
        </w:rPr>
      </w:pPr>
      <w:r>
        <w:rPr>
          <w:rFonts w:eastAsia="仿宋_GB2312" w:hint="eastAsia"/>
          <w:sz w:val="32"/>
          <w:szCs w:val="32"/>
        </w:rPr>
        <w:t>半自动、</w:t>
      </w:r>
      <w:r>
        <w:rPr>
          <w:rFonts w:eastAsia="仿宋_GB2312"/>
          <w:sz w:val="32"/>
          <w:szCs w:val="32"/>
        </w:rPr>
        <w:t>全自动产品结构方面若主要是自动进样盘的配置差异</w:t>
      </w:r>
      <w:r>
        <w:rPr>
          <w:rFonts w:eastAsia="仿宋_GB2312" w:hint="eastAsia"/>
          <w:sz w:val="32"/>
          <w:szCs w:val="32"/>
        </w:rPr>
        <w:t>，</w:t>
      </w:r>
      <w:r>
        <w:rPr>
          <w:rFonts w:eastAsia="仿宋_GB2312"/>
          <w:sz w:val="32"/>
          <w:szCs w:val="32"/>
        </w:rPr>
        <w:t>可作为同一注册单元</w:t>
      </w:r>
      <w:r>
        <w:rPr>
          <w:rFonts w:eastAsia="仿宋_GB2312" w:hint="eastAsia"/>
          <w:sz w:val="32"/>
          <w:szCs w:val="32"/>
        </w:rPr>
        <w:t>。</w:t>
      </w:r>
    </w:p>
    <w:p w:rsidR="00000000" w:rsidRDefault="00D72840">
      <w:pPr>
        <w:spacing w:line="520" w:lineRule="exact"/>
        <w:ind w:firstLineChars="200" w:firstLine="640"/>
        <w:rPr>
          <w:rFonts w:eastAsia="楷体_GB2312"/>
          <w:sz w:val="32"/>
          <w:szCs w:val="32"/>
        </w:rPr>
      </w:pPr>
      <w:r>
        <w:rPr>
          <w:rFonts w:eastAsia="楷体_GB2312"/>
          <w:sz w:val="32"/>
          <w:szCs w:val="32"/>
        </w:rPr>
        <w:lastRenderedPageBreak/>
        <w:t>（二）综述资料</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1.</w:t>
      </w:r>
      <w:r>
        <w:rPr>
          <w:rFonts w:eastAsia="仿宋_GB2312"/>
          <w:kern w:val="0"/>
          <w:sz w:val="32"/>
          <w:szCs w:val="32"/>
        </w:rPr>
        <w:t>结构组成</w:t>
      </w:r>
    </w:p>
    <w:p w:rsidR="00000000" w:rsidRDefault="00D72840">
      <w:pPr>
        <w:spacing w:line="520" w:lineRule="exact"/>
        <w:ind w:firstLineChars="200" w:firstLine="640"/>
        <w:rPr>
          <w:rFonts w:eastAsia="仿宋_GB2312" w:hint="eastAsia"/>
          <w:kern w:val="0"/>
          <w:sz w:val="32"/>
          <w:szCs w:val="32"/>
        </w:rPr>
      </w:pPr>
      <w:r>
        <w:rPr>
          <w:rFonts w:eastAsia="仿宋_GB2312"/>
          <w:kern w:val="0"/>
          <w:sz w:val="32"/>
          <w:szCs w:val="32"/>
        </w:rPr>
        <w:t>申请人可根据产品的具体特征描述产品结构组成，包括软件组件以及配合使用的附件，并采用图片结合文字的形式给予说明</w:t>
      </w:r>
      <w:r>
        <w:rPr>
          <w:rFonts w:eastAsia="仿宋_GB2312" w:hint="eastAsia"/>
          <w:kern w:val="0"/>
          <w:sz w:val="32"/>
          <w:szCs w:val="32"/>
        </w:rPr>
        <w:t>。</w:t>
      </w:r>
    </w:p>
    <w:p w:rsidR="00000000" w:rsidRDefault="00D72840">
      <w:pPr>
        <w:spacing w:line="520" w:lineRule="exact"/>
        <w:ind w:firstLineChars="200" w:firstLine="640"/>
        <w:rPr>
          <w:rFonts w:eastAsia="仿宋_GB2312"/>
          <w:kern w:val="0"/>
          <w:sz w:val="32"/>
          <w:szCs w:val="32"/>
        </w:rPr>
      </w:pPr>
      <w:bookmarkStart w:id="1" w:name="_Hlk69049698"/>
      <w:bookmarkStart w:id="2" w:name="_Hlk69140517"/>
      <w:r>
        <w:rPr>
          <w:rFonts w:eastAsia="仿宋_GB2312" w:hint="eastAsia"/>
          <w:kern w:val="0"/>
          <w:sz w:val="32"/>
          <w:szCs w:val="32"/>
        </w:rPr>
        <w:t>电解质分析仪</w:t>
      </w:r>
      <w:r>
        <w:rPr>
          <w:rFonts w:eastAsia="仿宋_GB2312"/>
          <w:kern w:val="0"/>
          <w:sz w:val="32"/>
          <w:szCs w:val="32"/>
        </w:rPr>
        <w:t>（以下简称分析仪）</w:t>
      </w:r>
      <w:bookmarkEnd w:id="1"/>
      <w:r>
        <w:rPr>
          <w:rFonts w:eastAsia="仿宋_GB2312" w:hint="eastAsia"/>
          <w:kern w:val="0"/>
          <w:sz w:val="32"/>
          <w:szCs w:val="32"/>
        </w:rPr>
        <w:t>一般由</w:t>
      </w:r>
      <w:r>
        <w:rPr>
          <w:rFonts w:eastAsia="仿宋_GB2312"/>
          <w:kern w:val="0"/>
          <w:sz w:val="32"/>
          <w:szCs w:val="32"/>
        </w:rPr>
        <w:t>进样模块、</w:t>
      </w:r>
      <w:r>
        <w:rPr>
          <w:rFonts w:eastAsia="仿宋_GB2312" w:hint="eastAsia"/>
          <w:kern w:val="0"/>
          <w:sz w:val="32"/>
          <w:szCs w:val="32"/>
        </w:rPr>
        <w:t>离子选择电极组</w:t>
      </w:r>
      <w:r>
        <w:rPr>
          <w:rFonts w:eastAsia="仿宋_GB2312"/>
          <w:kern w:val="0"/>
          <w:sz w:val="32"/>
          <w:szCs w:val="32"/>
        </w:rPr>
        <w:t>、总二氧化碳</w:t>
      </w:r>
      <w:r>
        <w:rPr>
          <w:rFonts w:eastAsia="仿宋_GB2312" w:hint="eastAsia"/>
          <w:kern w:val="0"/>
          <w:sz w:val="32"/>
          <w:szCs w:val="32"/>
        </w:rPr>
        <w:t>（</w:t>
      </w:r>
      <w:r>
        <w:rPr>
          <w:rFonts w:eastAsia="仿宋_GB2312" w:hint="eastAsia"/>
          <w:kern w:val="0"/>
          <w:sz w:val="32"/>
          <w:szCs w:val="32"/>
        </w:rPr>
        <w:t>TCO</w:t>
      </w:r>
      <w:r>
        <w:rPr>
          <w:rFonts w:eastAsia="仿宋_GB2312" w:hint="eastAsia"/>
          <w:kern w:val="0"/>
          <w:sz w:val="32"/>
          <w:szCs w:val="32"/>
          <w:vertAlign w:val="subscript"/>
        </w:rPr>
        <w:t>2</w:t>
      </w:r>
      <w:r>
        <w:rPr>
          <w:rFonts w:eastAsia="仿宋_GB2312" w:hint="eastAsia"/>
          <w:kern w:val="0"/>
          <w:sz w:val="32"/>
          <w:szCs w:val="32"/>
        </w:rPr>
        <w:t>）压力传感器、</w:t>
      </w:r>
      <w:r>
        <w:rPr>
          <w:rFonts w:eastAsia="仿宋_GB2312"/>
          <w:kern w:val="0"/>
          <w:sz w:val="32"/>
          <w:szCs w:val="32"/>
        </w:rPr>
        <w:t>检测模块、软件组件等组成。</w:t>
      </w:r>
      <w:bookmarkEnd w:id="2"/>
    </w:p>
    <w:p w:rsidR="00000000" w:rsidRDefault="00D72840">
      <w:pPr>
        <w:pStyle w:val="ListParagraph"/>
        <w:spacing w:line="520" w:lineRule="exact"/>
        <w:ind w:firstLine="640"/>
        <w:rPr>
          <w:rFonts w:eastAsia="仿宋_GB2312" w:hint="eastAsia"/>
          <w:kern w:val="0"/>
          <w:sz w:val="32"/>
          <w:szCs w:val="32"/>
        </w:rPr>
      </w:pPr>
      <w:r>
        <w:rPr>
          <w:rFonts w:eastAsia="仿宋_GB2312"/>
          <w:kern w:val="0"/>
          <w:sz w:val="32"/>
          <w:szCs w:val="32"/>
        </w:rPr>
        <w:t>2.</w:t>
      </w:r>
      <w:r>
        <w:rPr>
          <w:rFonts w:eastAsia="仿宋_GB2312"/>
          <w:kern w:val="0"/>
          <w:sz w:val="32"/>
          <w:szCs w:val="32"/>
        </w:rPr>
        <w:t>组成部件</w:t>
      </w:r>
      <w:r>
        <w:rPr>
          <w:rFonts w:eastAsia="仿宋_GB2312"/>
          <w:kern w:val="0"/>
          <w:sz w:val="32"/>
          <w:szCs w:val="32"/>
        </w:rPr>
        <w:t>及功能</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 xml:space="preserve">2.1 </w:t>
      </w:r>
      <w:r>
        <w:rPr>
          <w:rFonts w:eastAsia="仿宋_GB2312"/>
          <w:kern w:val="0"/>
          <w:sz w:val="32"/>
          <w:szCs w:val="32"/>
        </w:rPr>
        <w:t>进样模块：通常由自动进样盘</w:t>
      </w:r>
      <w:r>
        <w:rPr>
          <w:rFonts w:eastAsia="仿宋_GB2312" w:hint="eastAsia"/>
          <w:kern w:val="0"/>
          <w:sz w:val="32"/>
          <w:szCs w:val="32"/>
        </w:rPr>
        <w:t>（可选配）、</w:t>
      </w:r>
      <w:r>
        <w:rPr>
          <w:rFonts w:eastAsia="仿宋_GB2312"/>
          <w:kern w:val="0"/>
          <w:sz w:val="32"/>
          <w:szCs w:val="32"/>
        </w:rPr>
        <w:t>吸样针、</w:t>
      </w:r>
      <w:r>
        <w:rPr>
          <w:rFonts w:eastAsia="仿宋_GB2312" w:hint="eastAsia"/>
          <w:kern w:val="0"/>
          <w:sz w:val="32"/>
          <w:szCs w:val="32"/>
        </w:rPr>
        <w:t>蠕动泵、电磁阀、气泡传感器</w:t>
      </w:r>
      <w:r>
        <w:rPr>
          <w:rFonts w:eastAsia="仿宋_GB2312"/>
          <w:kern w:val="0"/>
          <w:sz w:val="32"/>
          <w:szCs w:val="32"/>
        </w:rPr>
        <w:t>等组成</w:t>
      </w:r>
      <w:r>
        <w:rPr>
          <w:rFonts w:eastAsia="仿宋_GB2312" w:hint="eastAsia"/>
          <w:kern w:val="0"/>
          <w:sz w:val="32"/>
          <w:szCs w:val="32"/>
        </w:rPr>
        <w:t>，</w:t>
      </w:r>
      <w:r>
        <w:rPr>
          <w:rFonts w:eastAsia="仿宋_GB2312"/>
          <w:kern w:val="0"/>
          <w:sz w:val="32"/>
          <w:szCs w:val="32"/>
        </w:rPr>
        <w:t>用于将定标液和样品输送到电极管道中</w:t>
      </w:r>
      <w:r>
        <w:rPr>
          <w:rFonts w:eastAsia="仿宋_GB2312" w:hint="eastAsia"/>
          <w:kern w:val="0"/>
          <w:sz w:val="32"/>
          <w:szCs w:val="32"/>
        </w:rPr>
        <w:t>，</w:t>
      </w:r>
      <w:r>
        <w:rPr>
          <w:rFonts w:eastAsia="仿宋_GB2312"/>
          <w:kern w:val="0"/>
          <w:sz w:val="32"/>
          <w:szCs w:val="32"/>
        </w:rPr>
        <w:t>气泡传感器用于检测</w:t>
      </w:r>
      <w:r>
        <w:rPr>
          <w:rFonts w:eastAsia="仿宋_GB2312" w:hint="eastAsia"/>
          <w:kern w:val="0"/>
          <w:sz w:val="32"/>
          <w:szCs w:val="32"/>
        </w:rPr>
        <w:t>电极组</w:t>
      </w:r>
      <w:r>
        <w:rPr>
          <w:rFonts w:eastAsia="仿宋_GB2312"/>
          <w:kern w:val="0"/>
          <w:sz w:val="32"/>
          <w:szCs w:val="32"/>
        </w:rPr>
        <w:t>进样端管路中是否存在气泡。</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2.2</w:t>
      </w:r>
      <w:r>
        <w:rPr>
          <w:rFonts w:eastAsia="仿宋_GB2312" w:hint="eastAsia"/>
          <w:kern w:val="0"/>
          <w:sz w:val="32"/>
          <w:szCs w:val="32"/>
        </w:rPr>
        <w:t>离子选择电极组</w:t>
      </w:r>
      <w:r>
        <w:rPr>
          <w:rFonts w:eastAsia="仿宋_GB2312"/>
          <w:kern w:val="0"/>
          <w:sz w:val="32"/>
          <w:szCs w:val="32"/>
        </w:rPr>
        <w:t>：</w:t>
      </w:r>
      <w:r>
        <w:rPr>
          <w:rFonts w:eastAsia="仿宋_GB2312" w:hint="eastAsia"/>
          <w:kern w:val="0"/>
          <w:sz w:val="32"/>
          <w:szCs w:val="32"/>
        </w:rPr>
        <w:t>包括</w:t>
      </w:r>
      <w:r>
        <w:rPr>
          <w:rFonts w:eastAsia="仿宋_GB2312"/>
          <w:kern w:val="0"/>
          <w:sz w:val="32"/>
          <w:szCs w:val="32"/>
        </w:rPr>
        <w:t>测量电极和参比电极</w:t>
      </w:r>
      <w:r>
        <w:rPr>
          <w:rFonts w:eastAsia="仿宋_GB2312" w:hint="eastAsia"/>
          <w:kern w:val="0"/>
          <w:sz w:val="32"/>
          <w:szCs w:val="32"/>
        </w:rPr>
        <w:t>，</w:t>
      </w:r>
      <w:r>
        <w:rPr>
          <w:rFonts w:eastAsia="仿宋_GB2312"/>
          <w:kern w:val="0"/>
          <w:sz w:val="32"/>
          <w:szCs w:val="32"/>
        </w:rPr>
        <w:t>用于将溶液中待测离子的浓度变化转换为电极电位的变化。</w:t>
      </w:r>
    </w:p>
    <w:p w:rsidR="00000000" w:rsidRDefault="00D72840">
      <w:pPr>
        <w:spacing w:line="520" w:lineRule="exact"/>
        <w:ind w:firstLineChars="200" w:firstLine="640"/>
        <w:rPr>
          <w:rFonts w:eastAsia="仿宋_GB2312" w:hint="eastAsia"/>
          <w:kern w:val="0"/>
          <w:sz w:val="32"/>
          <w:szCs w:val="32"/>
        </w:rPr>
      </w:pPr>
      <w:r>
        <w:rPr>
          <w:rFonts w:eastAsia="仿宋_GB2312" w:hint="eastAsia"/>
          <w:kern w:val="0"/>
          <w:sz w:val="32"/>
          <w:szCs w:val="32"/>
        </w:rPr>
        <w:t>2.3</w:t>
      </w:r>
      <w:r>
        <w:rPr>
          <w:rFonts w:eastAsia="仿宋_GB2312"/>
          <w:kern w:val="0"/>
          <w:sz w:val="32"/>
          <w:szCs w:val="32"/>
        </w:rPr>
        <w:t>总二氧化碳</w:t>
      </w:r>
      <w:r>
        <w:rPr>
          <w:rFonts w:eastAsia="仿宋_GB2312" w:hint="eastAsia"/>
          <w:kern w:val="0"/>
          <w:sz w:val="32"/>
          <w:szCs w:val="32"/>
        </w:rPr>
        <w:t>（</w:t>
      </w:r>
      <w:r>
        <w:rPr>
          <w:rFonts w:eastAsia="仿宋_GB2312" w:hint="eastAsia"/>
          <w:kern w:val="0"/>
          <w:sz w:val="32"/>
          <w:szCs w:val="32"/>
        </w:rPr>
        <w:t>TCO</w:t>
      </w:r>
      <w:r>
        <w:rPr>
          <w:rFonts w:eastAsia="仿宋_GB2312" w:hint="eastAsia"/>
          <w:kern w:val="0"/>
          <w:sz w:val="32"/>
          <w:szCs w:val="32"/>
          <w:vertAlign w:val="subscript"/>
        </w:rPr>
        <w:t>2</w:t>
      </w:r>
      <w:r>
        <w:rPr>
          <w:rFonts w:eastAsia="仿宋_GB2312" w:hint="eastAsia"/>
          <w:kern w:val="0"/>
          <w:sz w:val="32"/>
          <w:szCs w:val="32"/>
        </w:rPr>
        <w:t>）压力传感器：用于检测样品与</w:t>
      </w:r>
      <w:r>
        <w:rPr>
          <w:rFonts w:eastAsia="仿宋_GB2312" w:hint="eastAsia"/>
          <w:kern w:val="0"/>
          <w:sz w:val="32"/>
          <w:szCs w:val="32"/>
        </w:rPr>
        <w:t>TCO</w:t>
      </w:r>
      <w:r>
        <w:rPr>
          <w:rFonts w:eastAsia="仿宋_GB2312" w:hint="eastAsia"/>
          <w:kern w:val="0"/>
          <w:sz w:val="32"/>
          <w:szCs w:val="32"/>
          <w:vertAlign w:val="subscript"/>
        </w:rPr>
        <w:t>2</w:t>
      </w:r>
      <w:r>
        <w:rPr>
          <w:rFonts w:eastAsia="仿宋_GB2312" w:hint="eastAsia"/>
          <w:kern w:val="0"/>
          <w:sz w:val="32"/>
          <w:szCs w:val="32"/>
        </w:rPr>
        <w:t>稀释液反应释放出二氧化碳后的压力变化，来测定样本中的</w:t>
      </w:r>
      <w:r>
        <w:rPr>
          <w:rFonts w:eastAsia="仿宋_GB2312" w:hint="eastAsia"/>
          <w:kern w:val="0"/>
          <w:sz w:val="32"/>
          <w:szCs w:val="32"/>
        </w:rPr>
        <w:t>TCO</w:t>
      </w:r>
      <w:r>
        <w:rPr>
          <w:rFonts w:eastAsia="仿宋_GB2312" w:hint="eastAsia"/>
          <w:kern w:val="0"/>
          <w:sz w:val="32"/>
          <w:szCs w:val="32"/>
          <w:vertAlign w:val="subscript"/>
        </w:rPr>
        <w:t>2</w:t>
      </w:r>
      <w:r>
        <w:rPr>
          <w:rFonts w:eastAsia="仿宋_GB2312" w:hint="eastAsia"/>
          <w:kern w:val="0"/>
          <w:sz w:val="32"/>
          <w:szCs w:val="32"/>
        </w:rPr>
        <w:t>浓度。</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2.</w:t>
      </w:r>
      <w:r>
        <w:rPr>
          <w:rFonts w:eastAsia="仿宋_GB2312" w:hint="eastAsia"/>
          <w:kern w:val="0"/>
          <w:sz w:val="32"/>
          <w:szCs w:val="32"/>
        </w:rPr>
        <w:t>4</w:t>
      </w:r>
      <w:r>
        <w:rPr>
          <w:rFonts w:eastAsia="仿宋_GB2312"/>
          <w:kern w:val="0"/>
          <w:sz w:val="32"/>
          <w:szCs w:val="32"/>
        </w:rPr>
        <w:t>检测模块：主要包括</w:t>
      </w:r>
      <w:r>
        <w:rPr>
          <w:rFonts w:eastAsia="仿宋_GB2312" w:hint="eastAsia"/>
          <w:kern w:val="0"/>
          <w:sz w:val="32"/>
          <w:szCs w:val="32"/>
        </w:rPr>
        <w:t>前置</w:t>
      </w:r>
      <w:r>
        <w:rPr>
          <w:rFonts w:eastAsia="仿宋_GB2312"/>
          <w:kern w:val="0"/>
          <w:sz w:val="32"/>
          <w:szCs w:val="32"/>
        </w:rPr>
        <w:t>放大器和数据处理模块</w:t>
      </w:r>
      <w:r>
        <w:rPr>
          <w:rFonts w:eastAsia="仿宋_GB2312" w:hint="eastAsia"/>
          <w:kern w:val="0"/>
          <w:sz w:val="32"/>
          <w:szCs w:val="32"/>
        </w:rPr>
        <w:t>，</w:t>
      </w:r>
      <w:r>
        <w:rPr>
          <w:rFonts w:eastAsia="仿宋_GB2312"/>
          <w:kern w:val="0"/>
          <w:sz w:val="32"/>
          <w:szCs w:val="32"/>
        </w:rPr>
        <w:t>用于对前置放大器采集的电极</w:t>
      </w:r>
      <w:proofErr w:type="spellStart"/>
      <w:r>
        <w:rPr>
          <w:rFonts w:eastAsia="仿宋_GB2312" w:hint="eastAsia"/>
          <w:kern w:val="0"/>
          <w:sz w:val="32"/>
          <w:szCs w:val="32"/>
        </w:rPr>
        <w:t>mv</w:t>
      </w:r>
      <w:proofErr w:type="spellEnd"/>
      <w:r>
        <w:rPr>
          <w:rFonts w:eastAsia="仿宋_GB2312" w:hint="eastAsia"/>
          <w:kern w:val="0"/>
          <w:sz w:val="32"/>
          <w:szCs w:val="32"/>
        </w:rPr>
        <w:t>值进行处理和计算</w:t>
      </w:r>
      <w:r>
        <w:rPr>
          <w:rFonts w:eastAsia="仿宋_GB2312"/>
          <w:kern w:val="0"/>
          <w:sz w:val="32"/>
          <w:szCs w:val="32"/>
        </w:rPr>
        <w:t>。</w:t>
      </w:r>
    </w:p>
    <w:p w:rsidR="00000000" w:rsidRDefault="00D72840">
      <w:pPr>
        <w:spacing w:line="520" w:lineRule="exact"/>
        <w:ind w:firstLineChars="200" w:firstLine="640"/>
        <w:rPr>
          <w:rFonts w:eastAsia="仿宋_GB2312" w:hint="eastAsia"/>
          <w:kern w:val="0"/>
          <w:sz w:val="32"/>
          <w:szCs w:val="32"/>
        </w:rPr>
      </w:pPr>
      <w:r>
        <w:rPr>
          <w:rFonts w:eastAsia="仿宋_GB2312"/>
          <w:kern w:val="0"/>
          <w:sz w:val="32"/>
          <w:szCs w:val="32"/>
        </w:rPr>
        <w:t>2.</w:t>
      </w:r>
      <w:r>
        <w:rPr>
          <w:rFonts w:eastAsia="仿宋_GB2312" w:hint="eastAsia"/>
          <w:kern w:val="0"/>
          <w:sz w:val="32"/>
          <w:szCs w:val="32"/>
        </w:rPr>
        <w:t>5</w:t>
      </w:r>
      <w:r>
        <w:rPr>
          <w:rFonts w:eastAsia="仿宋_GB2312"/>
          <w:kern w:val="0"/>
          <w:sz w:val="32"/>
          <w:szCs w:val="32"/>
        </w:rPr>
        <w:t>软件组件：</w:t>
      </w:r>
      <w:r>
        <w:rPr>
          <w:rFonts w:eastAsia="仿宋_GB2312" w:hint="eastAsia"/>
          <w:kern w:val="0"/>
          <w:sz w:val="32"/>
          <w:szCs w:val="32"/>
        </w:rPr>
        <w:t>软件一般具有控制仪器完成指定样本测试或分析、仪器故障提示、维护和保养、历史数据查询、数据存储等功能。</w:t>
      </w:r>
    </w:p>
    <w:p w:rsidR="00000000" w:rsidRDefault="00D72840">
      <w:pPr>
        <w:spacing w:line="520" w:lineRule="exact"/>
        <w:ind w:firstLineChars="200" w:firstLine="640"/>
        <w:rPr>
          <w:rFonts w:eastAsia="仿宋_GB2312"/>
          <w:kern w:val="0"/>
          <w:sz w:val="32"/>
          <w:szCs w:val="32"/>
        </w:rPr>
      </w:pPr>
      <w:r>
        <w:rPr>
          <w:rFonts w:eastAsia="仿宋_GB2312" w:hint="eastAsia"/>
          <w:kern w:val="0"/>
          <w:sz w:val="32"/>
          <w:szCs w:val="32"/>
        </w:rPr>
        <w:t>2.6</w:t>
      </w:r>
      <w:r>
        <w:rPr>
          <w:rFonts w:eastAsia="仿宋_GB2312" w:hint="eastAsia"/>
          <w:kern w:val="0"/>
          <w:sz w:val="32"/>
          <w:szCs w:val="32"/>
        </w:rPr>
        <w:t>申请人应当根据拟申报产品的具体特征详细描述各组</w:t>
      </w:r>
      <w:r>
        <w:rPr>
          <w:rFonts w:eastAsia="仿宋_GB2312" w:hint="eastAsia"/>
          <w:kern w:val="0"/>
          <w:sz w:val="32"/>
          <w:szCs w:val="32"/>
        </w:rPr>
        <w:lastRenderedPageBreak/>
        <w:t>成模块、各模块的具体组成结构。综述资料中应详细描述拟申报产品的主要功能及各组成装置的功能，可以采用图示结合文字描述的形式给予明确说明。</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应详细写明通过研究确定的关键组件信息，包括质量控制参数等内容。</w:t>
      </w:r>
    </w:p>
    <w:p w:rsidR="00000000" w:rsidRDefault="00D72840">
      <w:pPr>
        <w:pStyle w:val="ListParagraph"/>
        <w:spacing w:line="520" w:lineRule="exact"/>
        <w:ind w:firstLine="640"/>
        <w:outlineLvl w:val="2"/>
        <w:rPr>
          <w:rFonts w:eastAsia="仿宋_GB2312"/>
          <w:kern w:val="0"/>
          <w:sz w:val="32"/>
          <w:szCs w:val="32"/>
        </w:rPr>
      </w:pPr>
      <w:r>
        <w:rPr>
          <w:rFonts w:eastAsia="仿宋_GB2312"/>
          <w:kern w:val="0"/>
          <w:sz w:val="32"/>
          <w:szCs w:val="32"/>
        </w:rPr>
        <w:t>3.</w:t>
      </w:r>
      <w:r>
        <w:rPr>
          <w:rFonts w:eastAsia="仿宋_GB2312"/>
          <w:kern w:val="0"/>
          <w:sz w:val="32"/>
          <w:szCs w:val="32"/>
        </w:rPr>
        <w:t>产品工作原理</w:t>
      </w:r>
    </w:p>
    <w:p w:rsidR="00000000" w:rsidRDefault="00D72840">
      <w:pPr>
        <w:spacing w:line="520" w:lineRule="exact"/>
        <w:ind w:firstLineChars="200" w:firstLine="640"/>
        <w:rPr>
          <w:rFonts w:eastAsia="仿宋_GB2312" w:hint="eastAsia"/>
          <w:sz w:val="32"/>
          <w:szCs w:val="32"/>
        </w:rPr>
      </w:pPr>
      <w:r>
        <w:rPr>
          <w:rFonts w:eastAsia="仿宋_GB2312" w:hint="eastAsia"/>
          <w:sz w:val="32"/>
          <w:szCs w:val="32"/>
        </w:rPr>
        <w:t>离子选择电极是一类电化学传感器，只对溶液中特定离子敏感，可以将溶液中待测离子浓度的变化转换为电极电位的变化，电极电位变化在</w:t>
      </w:r>
      <w:r>
        <w:rPr>
          <w:rFonts w:eastAsia="仿宋_GB2312" w:hint="eastAsia"/>
          <w:sz w:val="32"/>
          <w:szCs w:val="32"/>
        </w:rPr>
        <w:t>测量电极和参比电极间产生了电位差，电位差根据能斯特（</w:t>
      </w:r>
      <w:r>
        <w:rPr>
          <w:rFonts w:eastAsia="仿宋_GB2312" w:hint="eastAsia"/>
          <w:sz w:val="32"/>
          <w:szCs w:val="32"/>
        </w:rPr>
        <w:t>Nernst</w:t>
      </w:r>
      <w:r>
        <w:rPr>
          <w:rFonts w:eastAsia="仿宋_GB2312" w:hint="eastAsia"/>
          <w:sz w:val="32"/>
          <w:szCs w:val="32"/>
        </w:rPr>
        <w:t>）方程可得出待测离子的浓度值。</w:t>
      </w:r>
    </w:p>
    <w:p w:rsidR="00000000" w:rsidRDefault="00D72840">
      <w:pPr>
        <w:spacing w:line="520" w:lineRule="exact"/>
        <w:ind w:firstLineChars="200" w:firstLine="640"/>
        <w:rPr>
          <w:rFonts w:eastAsia="仿宋_GB2312" w:hint="eastAsia"/>
          <w:sz w:val="32"/>
          <w:szCs w:val="32"/>
        </w:rPr>
      </w:pPr>
      <w:r>
        <w:rPr>
          <w:rFonts w:eastAsia="仿宋_GB2312" w:hint="eastAsia"/>
          <w:sz w:val="32"/>
          <w:szCs w:val="32"/>
        </w:rPr>
        <w:t>间接法测量的产品是对待测样品按照一定比例添加稀释液进行混匀后检测，相比直接法测量产品，间接法产品的吸样量较少；直接法测量的产品是直接对样品进行吸样测试，未进行稀释。</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4.</w:t>
      </w:r>
      <w:r>
        <w:rPr>
          <w:rFonts w:eastAsia="仿宋_GB2312"/>
          <w:kern w:val="0"/>
          <w:sz w:val="32"/>
          <w:szCs w:val="32"/>
        </w:rPr>
        <w:t>适用范围和禁忌证</w:t>
      </w:r>
    </w:p>
    <w:p w:rsidR="00000000" w:rsidRDefault="00D72840">
      <w:pPr>
        <w:spacing w:line="520" w:lineRule="exact"/>
        <w:ind w:firstLineChars="200" w:firstLine="640"/>
        <w:rPr>
          <w:rFonts w:eastAsia="仿宋_GB2312"/>
          <w:kern w:val="0"/>
          <w:sz w:val="32"/>
          <w:szCs w:val="32"/>
        </w:rPr>
      </w:pPr>
      <w:r>
        <w:rPr>
          <w:rFonts w:eastAsia="仿宋_GB2312" w:hint="eastAsia"/>
          <w:kern w:val="0"/>
          <w:sz w:val="32"/>
          <w:szCs w:val="32"/>
        </w:rPr>
        <w:t>4.1</w:t>
      </w:r>
      <w:r>
        <w:rPr>
          <w:rFonts w:eastAsia="仿宋_GB2312"/>
          <w:kern w:val="0"/>
          <w:sz w:val="32"/>
          <w:szCs w:val="32"/>
        </w:rPr>
        <w:t>产品适用范围应与申报产品的产品功能保持一致。</w:t>
      </w:r>
    </w:p>
    <w:p w:rsidR="00000000" w:rsidRDefault="00D72840">
      <w:pPr>
        <w:spacing w:line="520" w:lineRule="exact"/>
        <w:ind w:firstLineChars="200" w:firstLine="640"/>
        <w:rPr>
          <w:rFonts w:eastAsia="仿宋_GB2312" w:hint="eastAsia"/>
          <w:kern w:val="0"/>
          <w:sz w:val="32"/>
          <w:szCs w:val="32"/>
        </w:rPr>
      </w:pPr>
      <w:r>
        <w:rPr>
          <w:rFonts w:eastAsia="仿宋_GB2312"/>
          <w:kern w:val="0"/>
          <w:sz w:val="32"/>
          <w:szCs w:val="32"/>
        </w:rPr>
        <w:t>适用范围一般可描述为：在临床上用于检测人体样本</w:t>
      </w:r>
      <w:r>
        <w:rPr>
          <w:rFonts w:eastAsia="仿宋_GB2312" w:hint="eastAsia"/>
          <w:kern w:val="0"/>
          <w:sz w:val="32"/>
          <w:szCs w:val="32"/>
        </w:rPr>
        <w:t>（如全血、血清、血浆、稀释尿液等）</w:t>
      </w:r>
      <w:r>
        <w:rPr>
          <w:rFonts w:eastAsia="仿宋_GB2312"/>
          <w:kern w:val="0"/>
          <w:sz w:val="32"/>
          <w:szCs w:val="32"/>
        </w:rPr>
        <w:t>中</w:t>
      </w:r>
      <w:r>
        <w:rPr>
          <w:rFonts w:eastAsia="仿宋_GB2312" w:hint="eastAsia"/>
          <w:kern w:val="0"/>
          <w:sz w:val="32"/>
          <w:szCs w:val="32"/>
        </w:rPr>
        <w:t>K</w:t>
      </w:r>
      <w:r>
        <w:rPr>
          <w:rFonts w:eastAsia="仿宋_GB2312" w:hint="eastAsia"/>
          <w:kern w:val="0"/>
          <w:sz w:val="32"/>
          <w:szCs w:val="32"/>
          <w:vertAlign w:val="superscript"/>
        </w:rPr>
        <w:t>+</w:t>
      </w:r>
      <w:r>
        <w:rPr>
          <w:rFonts w:eastAsia="仿宋_GB2312" w:hint="eastAsia"/>
          <w:kern w:val="0"/>
          <w:sz w:val="32"/>
          <w:szCs w:val="32"/>
        </w:rPr>
        <w:t>、</w:t>
      </w:r>
      <w:r>
        <w:rPr>
          <w:rFonts w:eastAsia="仿宋_GB2312" w:hint="eastAsia"/>
          <w:kern w:val="0"/>
          <w:sz w:val="32"/>
          <w:szCs w:val="32"/>
        </w:rPr>
        <w:t>Na</w:t>
      </w:r>
      <w:r>
        <w:rPr>
          <w:rFonts w:eastAsia="仿宋_GB2312" w:hint="eastAsia"/>
          <w:kern w:val="0"/>
          <w:sz w:val="32"/>
          <w:szCs w:val="32"/>
          <w:vertAlign w:val="superscript"/>
        </w:rPr>
        <w:t>+</w:t>
      </w:r>
      <w:r>
        <w:rPr>
          <w:rFonts w:eastAsia="仿宋_GB2312" w:hint="eastAsia"/>
          <w:kern w:val="0"/>
          <w:sz w:val="32"/>
          <w:szCs w:val="32"/>
        </w:rPr>
        <w:t>、</w:t>
      </w:r>
      <w:proofErr w:type="spellStart"/>
      <w:r>
        <w:rPr>
          <w:rFonts w:eastAsia="仿宋_GB2312" w:hint="eastAsia"/>
          <w:kern w:val="0"/>
          <w:sz w:val="32"/>
          <w:szCs w:val="32"/>
        </w:rPr>
        <w:t>Cl</w:t>
      </w:r>
      <w:proofErr w:type="spellEnd"/>
      <w:r>
        <w:rPr>
          <w:rFonts w:eastAsia="仿宋_GB2312" w:hint="eastAsia"/>
          <w:kern w:val="0"/>
          <w:sz w:val="32"/>
          <w:szCs w:val="32"/>
          <w:vertAlign w:val="superscript"/>
        </w:rPr>
        <w:t>－</w:t>
      </w:r>
      <w:r>
        <w:rPr>
          <w:rFonts w:eastAsia="仿宋_GB2312" w:hint="eastAsia"/>
          <w:kern w:val="0"/>
          <w:sz w:val="32"/>
          <w:szCs w:val="32"/>
        </w:rPr>
        <w:t>、</w:t>
      </w:r>
      <w:r>
        <w:rPr>
          <w:rFonts w:eastAsia="仿宋_GB2312" w:hint="eastAsia"/>
          <w:kern w:val="0"/>
          <w:sz w:val="32"/>
          <w:szCs w:val="32"/>
        </w:rPr>
        <w:t>Li</w:t>
      </w:r>
      <w:r>
        <w:rPr>
          <w:rFonts w:eastAsia="仿宋_GB2312" w:hint="eastAsia"/>
          <w:kern w:val="0"/>
          <w:sz w:val="32"/>
          <w:szCs w:val="32"/>
          <w:vertAlign w:val="superscript"/>
        </w:rPr>
        <w:t>+</w:t>
      </w:r>
      <w:r>
        <w:rPr>
          <w:rFonts w:eastAsia="仿宋_GB2312" w:hint="eastAsia"/>
          <w:kern w:val="0"/>
          <w:sz w:val="32"/>
          <w:szCs w:val="32"/>
        </w:rPr>
        <w:t>、</w:t>
      </w:r>
      <w:r>
        <w:rPr>
          <w:rFonts w:eastAsia="仿宋_GB2312" w:hint="eastAsia"/>
          <w:kern w:val="0"/>
          <w:sz w:val="32"/>
          <w:szCs w:val="32"/>
        </w:rPr>
        <w:t>iCa</w:t>
      </w:r>
      <w:r>
        <w:rPr>
          <w:rFonts w:eastAsia="仿宋_GB2312" w:hint="eastAsia"/>
          <w:kern w:val="0"/>
          <w:sz w:val="32"/>
          <w:szCs w:val="32"/>
          <w:vertAlign w:val="superscript"/>
        </w:rPr>
        <w:t>2+</w:t>
      </w:r>
      <w:r>
        <w:rPr>
          <w:rFonts w:eastAsia="仿宋_GB2312" w:hint="eastAsia"/>
          <w:kern w:val="0"/>
          <w:sz w:val="32"/>
          <w:szCs w:val="32"/>
        </w:rPr>
        <w:t>的</w:t>
      </w:r>
      <w:r>
        <w:rPr>
          <w:rFonts w:eastAsia="仿宋_GB2312"/>
          <w:kern w:val="0"/>
          <w:sz w:val="32"/>
          <w:szCs w:val="32"/>
        </w:rPr>
        <w:t>含量。适用范围建议明确可计算得到的项目</w:t>
      </w:r>
      <w:r>
        <w:rPr>
          <w:rFonts w:eastAsia="仿宋_GB2312" w:hint="eastAsia"/>
          <w:kern w:val="0"/>
          <w:sz w:val="32"/>
          <w:szCs w:val="32"/>
        </w:rPr>
        <w:t>。</w:t>
      </w:r>
    </w:p>
    <w:p w:rsidR="00000000" w:rsidRDefault="00D72840">
      <w:pPr>
        <w:spacing w:line="520" w:lineRule="exact"/>
        <w:ind w:rightChars="-32" w:right="-67" w:firstLineChars="200" w:firstLine="640"/>
        <w:rPr>
          <w:rFonts w:eastAsia="仿宋_GB2312"/>
          <w:kern w:val="0"/>
          <w:sz w:val="32"/>
          <w:szCs w:val="32"/>
        </w:rPr>
      </w:pPr>
      <w:r>
        <w:rPr>
          <w:rFonts w:eastAsia="仿宋_GB2312" w:hint="eastAsia"/>
          <w:color w:val="000000"/>
          <w:sz w:val="32"/>
          <w:szCs w:val="32"/>
        </w:rPr>
        <w:t>4</w:t>
      </w:r>
      <w:r>
        <w:rPr>
          <w:rFonts w:eastAsia="仿宋_GB2312"/>
          <w:color w:val="000000"/>
          <w:sz w:val="32"/>
          <w:szCs w:val="32"/>
        </w:rPr>
        <w:t>.2</w:t>
      </w:r>
      <w:r>
        <w:rPr>
          <w:rFonts w:eastAsia="仿宋_GB2312"/>
          <w:kern w:val="0"/>
          <w:sz w:val="32"/>
          <w:szCs w:val="32"/>
        </w:rPr>
        <w:t>预期</w:t>
      </w:r>
      <w:r>
        <w:rPr>
          <w:rFonts w:eastAsia="仿宋_GB2312"/>
          <w:kern w:val="0"/>
          <w:sz w:val="32"/>
          <w:szCs w:val="32"/>
        </w:rPr>
        <w:t>使用环境</w:t>
      </w:r>
    </w:p>
    <w:p w:rsidR="00000000" w:rsidRDefault="00D72840">
      <w:pPr>
        <w:spacing w:line="520" w:lineRule="exact"/>
        <w:ind w:firstLineChars="200" w:firstLine="636"/>
        <w:rPr>
          <w:rFonts w:eastAsia="仿宋_GB2312" w:hint="eastAsia"/>
          <w:kern w:val="0"/>
          <w:sz w:val="32"/>
          <w:szCs w:val="32"/>
        </w:rPr>
      </w:pPr>
      <w:r>
        <w:rPr>
          <w:rFonts w:eastAsia="仿宋_GB2312"/>
          <w:color w:val="000000"/>
          <w:spacing w:val="-1"/>
          <w:sz w:val="32"/>
          <w:szCs w:val="32"/>
        </w:rPr>
        <w:t>应明确该产品预期使用的地点</w:t>
      </w:r>
      <w:r>
        <w:rPr>
          <w:rFonts w:eastAsia="仿宋_GB2312" w:hint="eastAsia"/>
          <w:color w:val="000000"/>
          <w:spacing w:val="-1"/>
          <w:sz w:val="32"/>
          <w:szCs w:val="32"/>
        </w:rPr>
        <w:t>（需明确是否包含社区医疗机构）</w:t>
      </w:r>
      <w:r>
        <w:rPr>
          <w:rFonts w:eastAsia="仿宋_GB2312"/>
          <w:color w:val="000000"/>
          <w:spacing w:val="-1"/>
          <w:sz w:val="32"/>
          <w:szCs w:val="32"/>
        </w:rPr>
        <w:t>，应说明对安装使用环境要求、工作电压、温度、湿度、压力的要求</w:t>
      </w:r>
      <w:r>
        <w:rPr>
          <w:rFonts w:eastAsia="仿宋_GB2312" w:hint="eastAsia"/>
          <w:color w:val="000000"/>
          <w:spacing w:val="-1"/>
          <w:sz w:val="32"/>
          <w:szCs w:val="32"/>
        </w:rPr>
        <w:t>。</w:t>
      </w:r>
    </w:p>
    <w:p w:rsidR="00000000" w:rsidRDefault="00D72840">
      <w:pPr>
        <w:spacing w:line="520" w:lineRule="exact"/>
        <w:ind w:rightChars="-32" w:right="-67" w:firstLineChars="200" w:firstLine="640"/>
        <w:rPr>
          <w:rFonts w:eastAsia="仿宋_GB2312"/>
          <w:kern w:val="0"/>
          <w:sz w:val="32"/>
          <w:szCs w:val="32"/>
        </w:rPr>
      </w:pPr>
      <w:r>
        <w:rPr>
          <w:rFonts w:eastAsia="仿宋_GB2312" w:hint="eastAsia"/>
          <w:color w:val="000000"/>
          <w:sz w:val="32"/>
          <w:szCs w:val="32"/>
        </w:rPr>
        <w:t>4</w:t>
      </w:r>
      <w:r>
        <w:rPr>
          <w:rFonts w:eastAsia="仿宋_GB2312"/>
          <w:color w:val="000000"/>
          <w:sz w:val="32"/>
          <w:szCs w:val="32"/>
        </w:rPr>
        <w:t>.3</w:t>
      </w:r>
      <w:r>
        <w:rPr>
          <w:rFonts w:eastAsia="仿宋_GB2312"/>
          <w:kern w:val="0"/>
          <w:sz w:val="32"/>
          <w:szCs w:val="32"/>
        </w:rPr>
        <w:t>禁忌证</w:t>
      </w:r>
    </w:p>
    <w:p w:rsidR="00000000" w:rsidRDefault="00D72840">
      <w:pPr>
        <w:spacing w:line="520" w:lineRule="exact"/>
        <w:ind w:firstLineChars="200" w:firstLine="640"/>
        <w:rPr>
          <w:rFonts w:eastAsia="仿宋_GB2312"/>
          <w:kern w:val="0"/>
          <w:sz w:val="32"/>
          <w:szCs w:val="32"/>
        </w:rPr>
      </w:pPr>
      <w:r>
        <w:rPr>
          <w:rFonts w:eastAsia="仿宋_GB2312"/>
          <w:sz w:val="32"/>
          <w:szCs w:val="32"/>
        </w:rPr>
        <w:lastRenderedPageBreak/>
        <w:t>目前尚无研究资料或研究结果表明此产品的禁忌证</w:t>
      </w:r>
      <w:r>
        <w:rPr>
          <w:rFonts w:eastAsia="仿宋_GB2312"/>
          <w:kern w:val="0"/>
          <w:sz w:val="32"/>
          <w:szCs w:val="32"/>
        </w:rPr>
        <w:t>。</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5.</w:t>
      </w:r>
      <w:r>
        <w:rPr>
          <w:rFonts w:eastAsia="仿宋_GB2312"/>
          <w:kern w:val="0"/>
          <w:sz w:val="32"/>
          <w:szCs w:val="32"/>
        </w:rPr>
        <w:t>参考的同类产品或前代产品的情况</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应当提供同类产品（国内外已上市）或前代产品的信息，阐述申请注册产品的研发背景和目的。对于同类产品，应当说明选择其作为研发参考的原因。同时列表说明申请注册产品与参考产品（同类产品或前代产品）在工作原理、结构组成、性能指标以及预期用途等方面的异同，必要时提供图示。</w:t>
      </w:r>
    </w:p>
    <w:p w:rsidR="00000000" w:rsidRDefault="00D72840">
      <w:pPr>
        <w:spacing w:line="520" w:lineRule="exact"/>
        <w:ind w:firstLineChars="200" w:firstLine="640"/>
        <w:rPr>
          <w:rFonts w:eastAsia="楷体_GB2312"/>
          <w:sz w:val="32"/>
          <w:szCs w:val="32"/>
        </w:rPr>
      </w:pPr>
      <w:r>
        <w:rPr>
          <w:rFonts w:eastAsia="楷体_GB2312"/>
          <w:sz w:val="32"/>
          <w:szCs w:val="32"/>
        </w:rPr>
        <w:t>（三）非临床资料</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1.</w:t>
      </w:r>
      <w:r>
        <w:rPr>
          <w:rFonts w:eastAsia="仿宋_GB2312"/>
          <w:kern w:val="0"/>
          <w:sz w:val="32"/>
          <w:szCs w:val="32"/>
        </w:rPr>
        <w:t>产品风险分析</w:t>
      </w:r>
    </w:p>
    <w:p w:rsidR="00000000" w:rsidRDefault="00D72840">
      <w:pPr>
        <w:spacing w:line="520" w:lineRule="exact"/>
        <w:ind w:firstLineChars="200" w:firstLine="640"/>
        <w:rPr>
          <w:rFonts w:eastAsia="仿宋_GB2312" w:hint="eastAsia"/>
          <w:kern w:val="0"/>
          <w:sz w:val="32"/>
          <w:szCs w:val="32"/>
        </w:rPr>
      </w:pPr>
      <w:r>
        <w:rPr>
          <w:rFonts w:eastAsia="仿宋_GB2312"/>
          <w:kern w:val="0"/>
          <w:sz w:val="32"/>
          <w:szCs w:val="32"/>
        </w:rPr>
        <w:t>产品主要的风险包括能量危害、环境危害、与使用有关的危害、功能失效及老化有关的危害等，应按照</w:t>
      </w:r>
      <w:r>
        <w:rPr>
          <w:rFonts w:eastAsia="仿宋_GB2312"/>
          <w:kern w:val="0"/>
          <w:sz w:val="32"/>
          <w:szCs w:val="32"/>
        </w:rPr>
        <w:t>GB/T 42062</w:t>
      </w:r>
      <w:r>
        <w:rPr>
          <w:rFonts w:eastAsia="仿宋_GB2312"/>
          <w:kern w:val="0"/>
          <w:sz w:val="32"/>
          <w:szCs w:val="32"/>
        </w:rPr>
        <w:t>《医疗器械风险管理对医疗器械的应用》的要求</w:t>
      </w:r>
      <w:r>
        <w:rPr>
          <w:rFonts w:eastAsia="仿宋_GB2312" w:hint="eastAsia"/>
          <w:kern w:val="0"/>
          <w:sz w:val="32"/>
          <w:szCs w:val="32"/>
        </w:rPr>
        <w:t>，</w:t>
      </w:r>
      <w:r>
        <w:rPr>
          <w:rFonts w:eastAsia="仿宋_GB2312"/>
          <w:color w:val="000000"/>
          <w:sz w:val="32"/>
          <w:szCs w:val="32"/>
        </w:rPr>
        <w:t>在产品生命周期内对申报产品可能出现的危险进行判定，对每一伤害的风险进行判定和评价，形成风险管理报告，控制这些风险并监视控制的有效性，分析评价剩余风险，充分保证产品的安全性和有效性</w:t>
      </w:r>
      <w:r>
        <w:rPr>
          <w:rFonts w:eastAsia="仿宋_GB2312"/>
          <w:kern w:val="0"/>
          <w:sz w:val="32"/>
          <w:szCs w:val="32"/>
        </w:rPr>
        <w:t>。</w:t>
      </w:r>
    </w:p>
    <w:p w:rsidR="00000000" w:rsidRDefault="00D72840">
      <w:pPr>
        <w:spacing w:line="520" w:lineRule="exact"/>
        <w:ind w:firstLineChars="200" w:firstLine="640"/>
        <w:rPr>
          <w:rFonts w:eastAsia="仿宋_GB2312"/>
          <w:kern w:val="0"/>
          <w:sz w:val="32"/>
          <w:szCs w:val="32"/>
        </w:rPr>
      </w:pPr>
      <w:r>
        <w:rPr>
          <w:rFonts w:eastAsia="仿宋_GB2312"/>
          <w:color w:val="000000"/>
          <w:sz w:val="32"/>
          <w:szCs w:val="32"/>
        </w:rPr>
        <w:t>1.1</w:t>
      </w:r>
      <w:r>
        <w:rPr>
          <w:rFonts w:eastAsia="仿宋_GB2312"/>
          <w:kern w:val="0"/>
          <w:sz w:val="32"/>
          <w:szCs w:val="32"/>
        </w:rPr>
        <w:t>产品的主要危险（源）</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荧光分析仪的主要危险（源）大致可包括五个方面，即：能量危险（源）、生物学和化学危险（源）、操作危险（源）、信息危险（源）、软件危险（源</w:t>
      </w:r>
      <w:r>
        <w:rPr>
          <w:rFonts w:eastAsia="仿宋_GB2312"/>
          <w:kern w:val="0"/>
          <w:sz w:val="32"/>
          <w:szCs w:val="32"/>
        </w:rPr>
        <w:t>）。</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1.1.1</w:t>
      </w:r>
      <w:r>
        <w:rPr>
          <w:rFonts w:eastAsia="仿宋_GB2312"/>
          <w:kern w:val="0"/>
          <w:sz w:val="32"/>
          <w:szCs w:val="32"/>
        </w:rPr>
        <w:t>能量危险（源）</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电磁能：漏电流对</w:t>
      </w:r>
      <w:r>
        <w:rPr>
          <w:rFonts w:eastAsia="仿宋_GB2312"/>
          <w:bCs/>
          <w:kern w:val="0"/>
          <w:sz w:val="32"/>
          <w:szCs w:val="32"/>
        </w:rPr>
        <w:t>使用者造成电击伤</w:t>
      </w:r>
      <w:r>
        <w:rPr>
          <w:rFonts w:eastAsia="仿宋_GB2312"/>
          <w:kern w:val="0"/>
          <w:sz w:val="32"/>
          <w:szCs w:val="32"/>
        </w:rPr>
        <w:t>，可能共同使用的设备（移动电话、离心机、生化分析仪等）对申报产品的电磁干扰，静电放电对申报产品产生的干扰，申报产品正常工作中产</w:t>
      </w:r>
      <w:r>
        <w:rPr>
          <w:rFonts w:eastAsia="仿宋_GB2312"/>
          <w:kern w:val="0"/>
          <w:sz w:val="32"/>
          <w:szCs w:val="32"/>
        </w:rPr>
        <w:lastRenderedPageBreak/>
        <w:t>生的电磁场对可能共同使用的其他设备的影响等引发的危险（源）。</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机械能：坠落导致机械部件松动，导致测量错误、误差过大或显示异常。</w:t>
      </w:r>
    </w:p>
    <w:p w:rsidR="00000000" w:rsidRDefault="00D72840">
      <w:pPr>
        <w:spacing w:line="520" w:lineRule="exact"/>
        <w:ind w:firstLineChars="200" w:firstLine="640"/>
        <w:rPr>
          <w:rFonts w:eastAsia="仿宋_GB2312"/>
          <w:bCs/>
          <w:kern w:val="0"/>
          <w:sz w:val="32"/>
          <w:szCs w:val="32"/>
        </w:rPr>
      </w:pPr>
      <w:r>
        <w:rPr>
          <w:rFonts w:eastAsia="仿宋_GB2312"/>
          <w:kern w:val="0"/>
          <w:sz w:val="32"/>
          <w:szCs w:val="32"/>
        </w:rPr>
        <w:t>运动零件：</w:t>
      </w:r>
      <w:r>
        <w:rPr>
          <w:rFonts w:eastAsia="仿宋_GB2312"/>
          <w:bCs/>
          <w:kern w:val="0"/>
          <w:sz w:val="32"/>
          <w:szCs w:val="32"/>
        </w:rPr>
        <w:t>部件运动过程中触碰导致机械部件复位故障，测量位置不准，结果异常。</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热能危害：仪器工作过程中，会产生热能，如果电路老化、使用时间过长、防护不当，使热能聚集，可能对操作者造成热能伤害。</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1</w:t>
      </w:r>
      <w:r>
        <w:rPr>
          <w:rFonts w:eastAsia="仿宋_GB2312"/>
          <w:kern w:val="0"/>
          <w:sz w:val="32"/>
          <w:szCs w:val="32"/>
        </w:rPr>
        <w:t>.1.2</w:t>
      </w:r>
      <w:r>
        <w:rPr>
          <w:rFonts w:eastAsia="仿宋_GB2312"/>
          <w:kern w:val="0"/>
          <w:sz w:val="32"/>
          <w:szCs w:val="32"/>
        </w:rPr>
        <w:t>生物学和化学危险（源）</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生物学：检测完成后剩余样本、试剂和废弃物处理不当引起的环境污染、交叉感染。</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化学：使用的清洁剂、消毒剂残留引发的危险（源）。</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1.1.3</w:t>
      </w:r>
      <w:r>
        <w:rPr>
          <w:rFonts w:eastAsia="仿宋_GB2312"/>
          <w:kern w:val="0"/>
          <w:sz w:val="32"/>
          <w:szCs w:val="32"/>
        </w:rPr>
        <w:t>操作危险（源）</w:t>
      </w:r>
    </w:p>
    <w:p w:rsidR="00000000" w:rsidRDefault="00D72840">
      <w:pPr>
        <w:spacing w:line="520" w:lineRule="exact"/>
        <w:ind w:firstLineChars="200" w:firstLine="640"/>
        <w:rPr>
          <w:rFonts w:eastAsia="仿宋_GB2312"/>
          <w:kern w:val="0"/>
          <w:sz w:val="32"/>
          <w:szCs w:val="32"/>
        </w:rPr>
      </w:pPr>
      <w:r>
        <w:rPr>
          <w:rFonts w:eastAsia="仿宋_GB2312"/>
          <w:bCs/>
          <w:kern w:val="0"/>
          <w:sz w:val="32"/>
          <w:szCs w:val="32"/>
        </w:rPr>
        <w:t>由不熟练</w:t>
      </w:r>
      <w:r>
        <w:rPr>
          <w:rFonts w:eastAsia="仿宋_GB2312"/>
          <w:bCs/>
          <w:kern w:val="0"/>
          <w:sz w:val="32"/>
          <w:szCs w:val="32"/>
        </w:rPr>
        <w:t>/</w:t>
      </w:r>
      <w:r>
        <w:rPr>
          <w:rFonts w:eastAsia="仿宋_GB2312"/>
          <w:bCs/>
          <w:kern w:val="0"/>
          <w:sz w:val="32"/>
          <w:szCs w:val="32"/>
        </w:rPr>
        <w:t>未经训练的人员使用，未对使用者进行培训或者使用者未按说明书中的要求进行操作，</w:t>
      </w:r>
      <w:r>
        <w:rPr>
          <w:rFonts w:eastAsia="仿宋_GB2312"/>
          <w:kern w:val="0"/>
          <w:sz w:val="32"/>
          <w:szCs w:val="32"/>
        </w:rPr>
        <w:t>造成的检测失败、检测结果不准确。</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使用不同厂家的或与分析仪不相匹配的试剂，造成的检测失败、检测结果不准确。</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产品的检测装置超过寿命或长时间未经校准，导致检测结果不准确。</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未在制造商规定的使用环境条件下使用产品，可能造成检测结果不准确，产品寿命</w:t>
      </w:r>
      <w:r>
        <w:rPr>
          <w:rFonts w:eastAsia="仿宋_GB2312"/>
          <w:kern w:val="0"/>
          <w:sz w:val="32"/>
          <w:szCs w:val="32"/>
        </w:rPr>
        <w:t>降低。</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未按产品说明书的规定对申报产品进行保养、未按产品说</w:t>
      </w:r>
      <w:r>
        <w:rPr>
          <w:rFonts w:eastAsia="仿宋_GB2312"/>
          <w:kern w:val="0"/>
          <w:sz w:val="32"/>
          <w:szCs w:val="32"/>
        </w:rPr>
        <w:lastRenderedPageBreak/>
        <w:t>明书的规定及时更换元器件，造成的产品工作不正常。</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1.1.4</w:t>
      </w:r>
      <w:r>
        <w:rPr>
          <w:rFonts w:eastAsia="仿宋_GB2312"/>
          <w:kern w:val="0"/>
          <w:sz w:val="32"/>
          <w:szCs w:val="32"/>
        </w:rPr>
        <w:t>信息危险（源）</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包括标记缺少或不正确，标记的位置不正确，不能被正确的识别，不能永久贴牢和清晰可辨，不能耐受温度、摩擦及正常使用时可能遇到的溶剂和试剂的影响。</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不符合法规及标准规定的产品说明书，包括产品说明书中未对限制充分告知，未对不正确的操作、与其他设备共同使用时易产生的危险（源）进行警告，未正确标示包装储运条件、消毒方法、维护信息、对所有标识警告符号的阐述，未对因长期使用产生功能丧失而可能</w:t>
      </w:r>
      <w:r>
        <w:rPr>
          <w:rFonts w:eastAsia="仿宋_GB2312"/>
          <w:kern w:val="0"/>
          <w:sz w:val="32"/>
          <w:szCs w:val="32"/>
        </w:rPr>
        <w:t>引发的危险（源）进行警告，未对合理可预见的误用进行警告等引发的危险（源）。</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1.1.5</w:t>
      </w:r>
      <w:r>
        <w:rPr>
          <w:rFonts w:eastAsia="仿宋_GB2312"/>
          <w:kern w:val="0"/>
          <w:sz w:val="32"/>
          <w:szCs w:val="32"/>
        </w:rPr>
        <w:t>软件危险（源）</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数据交换时医疗器械相关数据未设计授权访问、修改、删除，无法保证数据的保密性、完整性和可得性。</w:t>
      </w:r>
    </w:p>
    <w:p w:rsidR="00000000" w:rsidRDefault="00D72840">
      <w:pPr>
        <w:spacing w:line="500" w:lineRule="exact"/>
        <w:ind w:rightChars="-32" w:right="-67" w:firstLineChars="200" w:firstLine="640"/>
        <w:rPr>
          <w:rFonts w:eastAsia="仿宋_GB2312"/>
          <w:color w:val="000000"/>
          <w:sz w:val="32"/>
          <w:szCs w:val="32"/>
        </w:rPr>
      </w:pPr>
      <w:r>
        <w:rPr>
          <w:rFonts w:eastAsia="仿宋_GB2312"/>
          <w:color w:val="000000"/>
          <w:sz w:val="32"/>
          <w:szCs w:val="32"/>
        </w:rPr>
        <w:t>2.</w:t>
      </w:r>
      <w:r>
        <w:rPr>
          <w:rFonts w:eastAsia="仿宋_GB2312"/>
          <w:color w:val="000000"/>
          <w:sz w:val="32"/>
          <w:szCs w:val="32"/>
        </w:rPr>
        <w:t>产品技术要求及检验报告</w:t>
      </w:r>
    </w:p>
    <w:p w:rsidR="00000000" w:rsidRDefault="00D72840">
      <w:pPr>
        <w:spacing w:line="500" w:lineRule="exact"/>
        <w:ind w:rightChars="-32" w:right="-67" w:firstLineChars="200" w:firstLine="640"/>
        <w:rPr>
          <w:rFonts w:eastAsia="仿宋_GB2312"/>
          <w:color w:val="000000"/>
          <w:sz w:val="32"/>
          <w:szCs w:val="32"/>
        </w:rPr>
      </w:pPr>
      <w:r>
        <w:rPr>
          <w:rFonts w:eastAsia="仿宋_GB2312"/>
          <w:color w:val="000000"/>
          <w:sz w:val="32"/>
          <w:szCs w:val="32"/>
        </w:rPr>
        <w:t>2.1</w:t>
      </w:r>
      <w:r>
        <w:rPr>
          <w:rFonts w:eastAsia="仿宋_GB2312"/>
          <w:color w:val="000000"/>
          <w:sz w:val="32"/>
          <w:szCs w:val="32"/>
        </w:rPr>
        <w:t>产品技术要求</w:t>
      </w:r>
    </w:p>
    <w:p w:rsidR="00000000" w:rsidRDefault="00D72840">
      <w:pPr>
        <w:spacing w:line="500" w:lineRule="exact"/>
        <w:ind w:rightChars="-32" w:right="-67" w:firstLineChars="200" w:firstLine="640"/>
        <w:rPr>
          <w:rFonts w:eastAsia="仿宋_GB2312"/>
          <w:color w:val="000000"/>
          <w:sz w:val="32"/>
          <w:szCs w:val="32"/>
        </w:rPr>
      </w:pPr>
      <w:r>
        <w:rPr>
          <w:rFonts w:eastAsia="仿宋_GB2312"/>
          <w:color w:val="000000"/>
          <w:sz w:val="32"/>
          <w:szCs w:val="32"/>
        </w:rPr>
        <w:t>根据《医疗器械产品技术要求编写指导原则》的要求，产品技术要求应包含产品名称、产品型号</w:t>
      </w:r>
      <w:r>
        <w:rPr>
          <w:rFonts w:eastAsia="仿宋_GB2312"/>
          <w:color w:val="000000"/>
          <w:sz w:val="32"/>
          <w:szCs w:val="32"/>
        </w:rPr>
        <w:t>/</w:t>
      </w:r>
      <w:r>
        <w:rPr>
          <w:rFonts w:eastAsia="仿宋_GB2312"/>
          <w:color w:val="000000"/>
          <w:sz w:val="32"/>
          <w:szCs w:val="32"/>
        </w:rPr>
        <w:t>规格及其划分说明、性能指标和检验方法。</w:t>
      </w:r>
    </w:p>
    <w:p w:rsidR="00000000" w:rsidRDefault="00D72840">
      <w:pPr>
        <w:spacing w:line="500" w:lineRule="exact"/>
        <w:ind w:rightChars="-32" w:right="-67" w:firstLineChars="200" w:firstLine="640"/>
        <w:rPr>
          <w:rFonts w:eastAsia="仿宋_GB2312"/>
          <w:color w:val="000000"/>
          <w:sz w:val="32"/>
          <w:szCs w:val="32"/>
        </w:rPr>
      </w:pPr>
      <w:r>
        <w:rPr>
          <w:rFonts w:eastAsia="仿宋_GB2312"/>
          <w:color w:val="000000"/>
          <w:sz w:val="32"/>
          <w:szCs w:val="32"/>
        </w:rPr>
        <w:t>2.1.1</w:t>
      </w:r>
      <w:r>
        <w:rPr>
          <w:rFonts w:eastAsia="仿宋_GB2312"/>
          <w:color w:val="000000"/>
          <w:sz w:val="32"/>
          <w:szCs w:val="32"/>
        </w:rPr>
        <w:t>产品名称、产品型号</w:t>
      </w:r>
      <w:r>
        <w:rPr>
          <w:rFonts w:eastAsia="仿宋_GB2312"/>
          <w:color w:val="000000"/>
          <w:sz w:val="32"/>
          <w:szCs w:val="32"/>
        </w:rPr>
        <w:t>/</w:t>
      </w:r>
      <w:r>
        <w:rPr>
          <w:rFonts w:eastAsia="仿宋_GB2312"/>
          <w:color w:val="000000"/>
          <w:sz w:val="32"/>
          <w:szCs w:val="32"/>
        </w:rPr>
        <w:t>规格及其划分说明</w:t>
      </w:r>
    </w:p>
    <w:p w:rsidR="00000000" w:rsidRDefault="00D72840">
      <w:pPr>
        <w:spacing w:line="500" w:lineRule="exact"/>
        <w:ind w:rightChars="-32" w:right="-67" w:firstLineChars="200" w:firstLine="640"/>
        <w:rPr>
          <w:rFonts w:eastAsia="仿宋_GB2312"/>
          <w:color w:val="000000"/>
          <w:sz w:val="32"/>
          <w:szCs w:val="32"/>
        </w:rPr>
      </w:pPr>
      <w:r>
        <w:rPr>
          <w:rFonts w:eastAsia="仿宋_GB2312"/>
          <w:color w:val="000000"/>
          <w:sz w:val="32"/>
          <w:szCs w:val="32"/>
        </w:rPr>
        <w:t>产品名称、型号</w:t>
      </w:r>
      <w:r>
        <w:rPr>
          <w:rFonts w:eastAsia="仿宋_GB2312"/>
          <w:color w:val="000000"/>
          <w:sz w:val="32"/>
          <w:szCs w:val="32"/>
        </w:rPr>
        <w:t>/</w:t>
      </w:r>
      <w:r>
        <w:rPr>
          <w:rFonts w:eastAsia="仿宋_GB2312"/>
          <w:color w:val="000000"/>
          <w:sz w:val="32"/>
          <w:szCs w:val="32"/>
        </w:rPr>
        <w:t>规格应与综述资料的相应内容保持一致。</w:t>
      </w:r>
    </w:p>
    <w:p w:rsidR="00000000" w:rsidRDefault="00D72840">
      <w:pPr>
        <w:spacing w:line="500" w:lineRule="exact"/>
        <w:ind w:rightChars="-32" w:right="-67" w:firstLineChars="200" w:firstLine="640"/>
        <w:rPr>
          <w:rFonts w:eastAsia="仿宋_GB2312" w:hint="eastAsia"/>
          <w:color w:val="000000"/>
          <w:sz w:val="32"/>
          <w:szCs w:val="32"/>
        </w:rPr>
      </w:pPr>
      <w:r>
        <w:rPr>
          <w:rFonts w:eastAsia="仿宋_GB2312"/>
          <w:color w:val="000000"/>
          <w:sz w:val="32"/>
          <w:szCs w:val="32"/>
        </w:rPr>
        <w:t>明确软件的名称、型号规格（若适用）、发布</w:t>
      </w:r>
      <w:r>
        <w:rPr>
          <w:rFonts w:eastAsia="仿宋_GB2312"/>
          <w:color w:val="000000"/>
          <w:sz w:val="32"/>
          <w:szCs w:val="32"/>
        </w:rPr>
        <w:t>版本、版本命名规则，软件模块（含医用中间件）若有单独的版本、版本命名规则均需说明。</w:t>
      </w:r>
    </w:p>
    <w:p w:rsidR="00000000" w:rsidRDefault="00D72840">
      <w:pPr>
        <w:adjustRightInd w:val="0"/>
        <w:snapToGrid w:val="0"/>
        <w:spacing w:line="520" w:lineRule="exact"/>
        <w:ind w:firstLineChars="200" w:firstLine="640"/>
        <w:rPr>
          <w:rFonts w:eastAsia="仿宋_GB2312"/>
          <w:sz w:val="32"/>
          <w:szCs w:val="32"/>
        </w:rPr>
      </w:pPr>
      <w:r>
        <w:rPr>
          <w:rFonts w:eastAsia="仿宋_GB2312" w:hint="eastAsia"/>
          <w:sz w:val="32"/>
          <w:szCs w:val="32"/>
        </w:rPr>
        <w:lastRenderedPageBreak/>
        <w:t>2.1.2</w:t>
      </w:r>
      <w:r>
        <w:rPr>
          <w:rFonts w:eastAsia="仿宋_GB2312"/>
          <w:sz w:val="32"/>
          <w:szCs w:val="32"/>
        </w:rPr>
        <w:t>性能指标、检验方法的内容可参考</w:t>
      </w:r>
      <w:bookmarkStart w:id="3" w:name="_Hlk64991042"/>
      <w:r>
        <w:rPr>
          <w:rFonts w:eastAsia="仿宋_GB2312"/>
          <w:sz w:val="32"/>
          <w:szCs w:val="32"/>
        </w:rPr>
        <w:t xml:space="preserve">YY/T </w:t>
      </w:r>
      <w:bookmarkEnd w:id="3"/>
      <w:r>
        <w:rPr>
          <w:rFonts w:eastAsia="仿宋_GB2312" w:hint="eastAsia"/>
          <w:sz w:val="32"/>
          <w:szCs w:val="32"/>
        </w:rPr>
        <w:t>0589</w:t>
      </w:r>
      <w:r>
        <w:rPr>
          <w:rFonts w:eastAsia="仿宋_GB2312"/>
          <w:sz w:val="32"/>
          <w:szCs w:val="32"/>
        </w:rPr>
        <w:t>《</w:t>
      </w:r>
      <w:r>
        <w:rPr>
          <w:rFonts w:eastAsia="仿宋_GB2312" w:hint="eastAsia"/>
          <w:sz w:val="32"/>
          <w:szCs w:val="32"/>
        </w:rPr>
        <w:t>电解质</w:t>
      </w:r>
      <w:r>
        <w:rPr>
          <w:rFonts w:eastAsia="仿宋_GB2312"/>
          <w:sz w:val="32"/>
          <w:szCs w:val="32"/>
        </w:rPr>
        <w:t>分析仪》设置</w:t>
      </w:r>
      <w:r>
        <w:rPr>
          <w:rFonts w:eastAsia="仿宋_GB2312" w:hint="eastAsia"/>
          <w:sz w:val="32"/>
          <w:szCs w:val="32"/>
        </w:rPr>
        <w:t>。</w:t>
      </w:r>
      <w:r>
        <w:rPr>
          <w:rFonts w:eastAsia="仿宋_GB2312"/>
          <w:sz w:val="32"/>
          <w:szCs w:val="32"/>
        </w:rPr>
        <w:t>若申报产品的电解质检测项目超出</w:t>
      </w:r>
      <w:r>
        <w:rPr>
          <w:rFonts w:eastAsia="仿宋_GB2312"/>
          <w:sz w:val="32"/>
          <w:szCs w:val="32"/>
        </w:rPr>
        <w:t xml:space="preserve">YY/T </w:t>
      </w:r>
      <w:r>
        <w:rPr>
          <w:rFonts w:eastAsia="仿宋_GB2312" w:hint="eastAsia"/>
          <w:sz w:val="32"/>
          <w:szCs w:val="32"/>
        </w:rPr>
        <w:t>0589</w:t>
      </w:r>
      <w:r>
        <w:rPr>
          <w:rFonts w:eastAsia="仿宋_GB2312"/>
          <w:sz w:val="32"/>
          <w:szCs w:val="32"/>
        </w:rPr>
        <w:t>《</w:t>
      </w:r>
      <w:r>
        <w:rPr>
          <w:rFonts w:eastAsia="仿宋_GB2312" w:hint="eastAsia"/>
          <w:sz w:val="32"/>
          <w:szCs w:val="32"/>
        </w:rPr>
        <w:t>电解质</w:t>
      </w:r>
      <w:r>
        <w:rPr>
          <w:rFonts w:eastAsia="仿宋_GB2312"/>
          <w:sz w:val="32"/>
          <w:szCs w:val="32"/>
        </w:rPr>
        <w:t>分析仪》提及</w:t>
      </w:r>
      <w:r>
        <w:rPr>
          <w:rFonts w:eastAsia="仿宋_GB2312" w:hint="eastAsia"/>
          <w:sz w:val="32"/>
          <w:szCs w:val="32"/>
        </w:rPr>
        <w:t>的</w:t>
      </w:r>
      <w:r>
        <w:rPr>
          <w:rFonts w:eastAsia="仿宋_GB2312"/>
          <w:sz w:val="32"/>
          <w:szCs w:val="32"/>
        </w:rPr>
        <w:t>项目，还应对每一</w:t>
      </w:r>
      <w:r>
        <w:rPr>
          <w:rFonts w:eastAsia="仿宋_GB2312" w:hint="eastAsia"/>
          <w:sz w:val="32"/>
          <w:szCs w:val="32"/>
        </w:rPr>
        <w:t>检测</w:t>
      </w:r>
      <w:r>
        <w:rPr>
          <w:rFonts w:eastAsia="仿宋_GB2312"/>
          <w:sz w:val="32"/>
          <w:szCs w:val="32"/>
        </w:rPr>
        <w:t>项目提出相应的性能指标及检验方法。产品技术要求中性能指标项目的具体要求应与性能研究资料保持一致，并具有确定的研究资料依据。</w:t>
      </w:r>
    </w:p>
    <w:p w:rsidR="00000000" w:rsidRDefault="00D72840">
      <w:pPr>
        <w:adjustRightInd w:val="0"/>
        <w:snapToGrid w:val="0"/>
        <w:spacing w:line="520" w:lineRule="exact"/>
        <w:ind w:firstLineChars="200" w:firstLine="640"/>
        <w:rPr>
          <w:rFonts w:eastAsia="仿宋_GB2312"/>
          <w:sz w:val="32"/>
          <w:szCs w:val="32"/>
        </w:rPr>
      </w:pPr>
      <w:r>
        <w:rPr>
          <w:rFonts w:eastAsia="仿宋_GB2312"/>
          <w:sz w:val="32"/>
          <w:szCs w:val="32"/>
        </w:rPr>
        <w:t>2.1.3</w:t>
      </w:r>
      <w:r>
        <w:rPr>
          <w:rFonts w:eastAsia="仿宋_GB2312"/>
          <w:sz w:val="32"/>
          <w:szCs w:val="32"/>
        </w:rPr>
        <w:t>安全要求</w:t>
      </w:r>
    </w:p>
    <w:p w:rsidR="00000000" w:rsidRDefault="00D72840">
      <w:pPr>
        <w:adjustRightInd w:val="0"/>
        <w:snapToGrid w:val="0"/>
        <w:spacing w:line="520" w:lineRule="exact"/>
        <w:ind w:firstLineChars="200" w:firstLine="640"/>
        <w:rPr>
          <w:rFonts w:eastAsia="仿宋_GB2312"/>
          <w:sz w:val="32"/>
          <w:szCs w:val="32"/>
        </w:rPr>
      </w:pPr>
      <w:r>
        <w:rPr>
          <w:rFonts w:eastAsia="仿宋_GB2312"/>
          <w:sz w:val="32"/>
          <w:szCs w:val="32"/>
        </w:rPr>
        <w:t>符合</w:t>
      </w:r>
      <w:r>
        <w:rPr>
          <w:rFonts w:eastAsia="仿宋_GB2312"/>
          <w:sz w:val="32"/>
          <w:szCs w:val="32"/>
        </w:rPr>
        <w:t>GB 4793.1</w:t>
      </w:r>
      <w:r>
        <w:rPr>
          <w:rFonts w:eastAsia="仿宋_GB2312"/>
          <w:sz w:val="32"/>
          <w:szCs w:val="32"/>
        </w:rPr>
        <w:t>、</w:t>
      </w:r>
      <w:r>
        <w:rPr>
          <w:rFonts w:eastAsia="仿宋_GB2312"/>
          <w:sz w:val="32"/>
          <w:szCs w:val="32"/>
        </w:rPr>
        <w:t>GB 4793.9</w:t>
      </w:r>
      <w:r>
        <w:rPr>
          <w:rFonts w:eastAsia="仿宋_GB2312"/>
          <w:sz w:val="32"/>
          <w:szCs w:val="32"/>
        </w:rPr>
        <w:t>、</w:t>
      </w:r>
      <w:r>
        <w:rPr>
          <w:rFonts w:eastAsia="仿宋_GB2312"/>
          <w:sz w:val="32"/>
          <w:szCs w:val="32"/>
        </w:rPr>
        <w:t>YY 0648</w:t>
      </w:r>
      <w:r>
        <w:rPr>
          <w:rFonts w:eastAsia="仿宋_GB2312"/>
          <w:sz w:val="32"/>
          <w:szCs w:val="32"/>
        </w:rPr>
        <w:t>中适用条款的要求。</w:t>
      </w:r>
    </w:p>
    <w:p w:rsidR="00000000" w:rsidRDefault="00D72840">
      <w:pPr>
        <w:adjustRightInd w:val="0"/>
        <w:snapToGrid w:val="0"/>
        <w:spacing w:line="520" w:lineRule="exact"/>
        <w:ind w:firstLineChars="200" w:firstLine="640"/>
        <w:rPr>
          <w:rFonts w:eastAsia="仿宋_GB2312"/>
          <w:sz w:val="32"/>
          <w:szCs w:val="32"/>
        </w:rPr>
      </w:pPr>
      <w:r>
        <w:rPr>
          <w:rFonts w:eastAsia="仿宋_GB2312"/>
          <w:sz w:val="32"/>
          <w:szCs w:val="32"/>
        </w:rPr>
        <w:t>2.1.4</w:t>
      </w:r>
      <w:r>
        <w:rPr>
          <w:rFonts w:eastAsia="仿宋_GB2312"/>
          <w:sz w:val="32"/>
          <w:szCs w:val="32"/>
        </w:rPr>
        <w:t>电磁兼容要求</w:t>
      </w:r>
    </w:p>
    <w:p w:rsidR="00000000" w:rsidRDefault="00D72840">
      <w:pPr>
        <w:adjustRightInd w:val="0"/>
        <w:snapToGrid w:val="0"/>
        <w:spacing w:line="520" w:lineRule="exact"/>
        <w:ind w:firstLineChars="200" w:firstLine="640"/>
        <w:rPr>
          <w:rFonts w:eastAsia="仿宋_GB2312"/>
          <w:sz w:val="32"/>
          <w:szCs w:val="32"/>
        </w:rPr>
      </w:pPr>
      <w:r>
        <w:rPr>
          <w:rFonts w:eastAsia="仿宋_GB2312"/>
          <w:sz w:val="32"/>
          <w:szCs w:val="32"/>
        </w:rPr>
        <w:t>符合</w:t>
      </w:r>
      <w:r>
        <w:rPr>
          <w:rFonts w:eastAsia="仿宋_GB2312"/>
          <w:sz w:val="32"/>
          <w:szCs w:val="32"/>
        </w:rPr>
        <w:t>GB/T</w:t>
      </w:r>
      <w:r>
        <w:rPr>
          <w:rFonts w:eastAsia="仿宋_GB2312"/>
          <w:sz w:val="32"/>
          <w:szCs w:val="32"/>
        </w:rPr>
        <w:t xml:space="preserve"> 18268.1</w:t>
      </w:r>
      <w:r>
        <w:rPr>
          <w:rFonts w:eastAsia="仿宋_GB2312"/>
          <w:sz w:val="32"/>
          <w:szCs w:val="32"/>
        </w:rPr>
        <w:t>、</w:t>
      </w:r>
      <w:r>
        <w:rPr>
          <w:rFonts w:eastAsia="仿宋_GB2312"/>
          <w:sz w:val="32"/>
          <w:szCs w:val="32"/>
        </w:rPr>
        <w:t>GB/T 18268.26</w:t>
      </w:r>
      <w:r>
        <w:rPr>
          <w:rFonts w:eastAsia="仿宋_GB2312"/>
          <w:sz w:val="32"/>
          <w:szCs w:val="32"/>
        </w:rPr>
        <w:t>中适用条款的要求。</w:t>
      </w:r>
    </w:p>
    <w:p w:rsidR="00000000" w:rsidRDefault="00D72840">
      <w:pPr>
        <w:adjustRightInd w:val="0"/>
        <w:snapToGrid w:val="0"/>
        <w:spacing w:line="520" w:lineRule="exact"/>
        <w:ind w:firstLineChars="200" w:firstLine="640"/>
        <w:rPr>
          <w:rFonts w:eastAsia="仿宋_GB2312"/>
          <w:sz w:val="32"/>
          <w:szCs w:val="32"/>
        </w:rPr>
      </w:pPr>
      <w:r>
        <w:rPr>
          <w:rFonts w:eastAsia="仿宋_GB2312"/>
          <w:sz w:val="32"/>
          <w:szCs w:val="32"/>
        </w:rPr>
        <w:t>2.1.5</w:t>
      </w:r>
      <w:r>
        <w:rPr>
          <w:rFonts w:eastAsia="仿宋_GB2312"/>
          <w:sz w:val="32"/>
          <w:szCs w:val="32"/>
        </w:rPr>
        <w:t>软件功能要求</w:t>
      </w:r>
    </w:p>
    <w:p w:rsidR="00000000" w:rsidRDefault="00D72840">
      <w:pPr>
        <w:adjustRightInd w:val="0"/>
        <w:snapToGrid w:val="0"/>
        <w:spacing w:line="520" w:lineRule="exact"/>
        <w:ind w:firstLineChars="200" w:firstLine="640"/>
        <w:rPr>
          <w:rFonts w:eastAsia="仿宋_GB2312"/>
          <w:sz w:val="32"/>
          <w:szCs w:val="32"/>
        </w:rPr>
      </w:pPr>
      <w:bookmarkStart w:id="4" w:name="_Hlk53392964"/>
      <w:r>
        <w:rPr>
          <w:rFonts w:eastAsia="仿宋_GB2312"/>
          <w:sz w:val="32"/>
          <w:szCs w:val="32"/>
        </w:rPr>
        <w:t>应参照《医疗器械软件注册技术审查指导原则</w:t>
      </w:r>
      <w:r>
        <w:rPr>
          <w:rFonts w:eastAsia="仿宋_GB2312"/>
          <w:color w:val="000000"/>
          <w:sz w:val="32"/>
          <w:szCs w:val="32"/>
        </w:rPr>
        <w:t>（</w:t>
      </w:r>
      <w:r>
        <w:rPr>
          <w:rFonts w:eastAsia="仿宋_GB2312"/>
          <w:color w:val="000000"/>
          <w:sz w:val="32"/>
          <w:szCs w:val="32"/>
        </w:rPr>
        <w:t>2022</w:t>
      </w:r>
      <w:r>
        <w:rPr>
          <w:rFonts w:eastAsia="仿宋_GB2312"/>
          <w:color w:val="000000"/>
          <w:sz w:val="32"/>
          <w:szCs w:val="32"/>
        </w:rPr>
        <w:t>年修订版）</w:t>
      </w:r>
      <w:r>
        <w:rPr>
          <w:rFonts w:eastAsia="仿宋_GB2312"/>
          <w:sz w:val="32"/>
          <w:szCs w:val="32"/>
        </w:rPr>
        <w:t>》的相关要求</w:t>
      </w:r>
      <w:r>
        <w:rPr>
          <w:rFonts w:eastAsia="仿宋_GB2312" w:hint="eastAsia"/>
          <w:sz w:val="32"/>
          <w:szCs w:val="32"/>
        </w:rPr>
        <w:t>；</w:t>
      </w:r>
      <w:r>
        <w:rPr>
          <w:rFonts w:eastAsia="仿宋_GB2312"/>
          <w:sz w:val="32"/>
          <w:szCs w:val="32"/>
        </w:rPr>
        <w:t>同时</w:t>
      </w:r>
      <w:r>
        <w:rPr>
          <w:rFonts w:eastAsia="仿宋_GB2312" w:hint="eastAsia"/>
          <w:sz w:val="32"/>
          <w:szCs w:val="32"/>
        </w:rPr>
        <w:t>，</w:t>
      </w:r>
      <w:r>
        <w:rPr>
          <w:rFonts w:eastAsia="仿宋_GB2312"/>
          <w:sz w:val="32"/>
          <w:szCs w:val="32"/>
        </w:rPr>
        <w:t>应明确所有可检测项目及可计算得到的项目。</w:t>
      </w:r>
    </w:p>
    <w:bookmarkEnd w:id="4"/>
    <w:p w:rsidR="00000000" w:rsidRDefault="00D72840">
      <w:pPr>
        <w:adjustRightInd w:val="0"/>
        <w:snapToGrid w:val="0"/>
        <w:spacing w:line="520" w:lineRule="exact"/>
        <w:ind w:firstLineChars="200" w:firstLine="640"/>
        <w:rPr>
          <w:rFonts w:eastAsia="仿宋_GB2312"/>
          <w:sz w:val="32"/>
          <w:szCs w:val="32"/>
        </w:rPr>
      </w:pPr>
      <w:r>
        <w:rPr>
          <w:rFonts w:eastAsia="仿宋_GB2312"/>
          <w:sz w:val="32"/>
          <w:szCs w:val="32"/>
        </w:rPr>
        <w:t>2.1.6</w:t>
      </w:r>
      <w:r>
        <w:rPr>
          <w:rFonts w:eastAsia="仿宋_GB2312"/>
          <w:sz w:val="32"/>
          <w:szCs w:val="32"/>
        </w:rPr>
        <w:t>网络安全</w:t>
      </w:r>
    </w:p>
    <w:p w:rsidR="00000000" w:rsidRDefault="00D72840">
      <w:pPr>
        <w:spacing w:line="520" w:lineRule="exact"/>
        <w:ind w:rightChars="-32" w:right="-67" w:firstLineChars="200" w:firstLine="640"/>
        <w:rPr>
          <w:rFonts w:eastAsia="仿宋_GB2312" w:hint="eastAsia"/>
          <w:bCs/>
          <w:sz w:val="32"/>
          <w:szCs w:val="32"/>
        </w:rPr>
      </w:pPr>
      <w:r>
        <w:rPr>
          <w:rFonts w:eastAsia="仿宋_GB2312"/>
          <w:sz w:val="32"/>
          <w:szCs w:val="32"/>
        </w:rPr>
        <w:t>网络安全应参照《</w:t>
      </w:r>
      <w:r>
        <w:rPr>
          <w:rFonts w:eastAsia="仿宋_GB2312"/>
          <w:bCs/>
          <w:sz w:val="32"/>
          <w:szCs w:val="32"/>
        </w:rPr>
        <w:t>医疗器械网络安全注册技术审查指导原则</w:t>
      </w:r>
      <w:r>
        <w:rPr>
          <w:rFonts w:eastAsia="仿宋_GB2312"/>
          <w:color w:val="000000"/>
          <w:sz w:val="32"/>
          <w:szCs w:val="32"/>
        </w:rPr>
        <w:t>（</w:t>
      </w:r>
      <w:r>
        <w:rPr>
          <w:rFonts w:eastAsia="仿宋_GB2312"/>
          <w:color w:val="000000"/>
          <w:sz w:val="32"/>
          <w:szCs w:val="32"/>
        </w:rPr>
        <w:t>2022</w:t>
      </w:r>
      <w:r>
        <w:rPr>
          <w:rFonts w:eastAsia="仿宋_GB2312"/>
          <w:color w:val="000000"/>
          <w:sz w:val="32"/>
          <w:szCs w:val="32"/>
        </w:rPr>
        <w:t>年修订版）</w:t>
      </w:r>
      <w:r>
        <w:rPr>
          <w:rFonts w:eastAsia="仿宋_GB2312"/>
          <w:sz w:val="32"/>
          <w:szCs w:val="32"/>
        </w:rPr>
        <w:t>》</w:t>
      </w:r>
      <w:r>
        <w:rPr>
          <w:rFonts w:eastAsia="仿宋_GB2312"/>
          <w:bCs/>
          <w:sz w:val="32"/>
          <w:szCs w:val="32"/>
        </w:rPr>
        <w:t>的相关要求。</w:t>
      </w:r>
    </w:p>
    <w:p w:rsidR="00000000" w:rsidRDefault="00D72840">
      <w:pPr>
        <w:spacing w:line="520" w:lineRule="exact"/>
        <w:ind w:rightChars="-32" w:right="-67" w:firstLineChars="200" w:firstLine="640"/>
        <w:rPr>
          <w:rFonts w:eastAsia="仿宋_GB2312"/>
          <w:color w:val="000000"/>
          <w:sz w:val="32"/>
          <w:szCs w:val="32"/>
        </w:rPr>
      </w:pPr>
      <w:r>
        <w:rPr>
          <w:rFonts w:eastAsia="仿宋_GB2312"/>
          <w:color w:val="000000"/>
          <w:sz w:val="32"/>
          <w:szCs w:val="32"/>
        </w:rPr>
        <w:t>2.2</w:t>
      </w:r>
      <w:r>
        <w:rPr>
          <w:rFonts w:eastAsia="仿宋_GB2312"/>
          <w:color w:val="000000"/>
          <w:spacing w:val="-1"/>
          <w:sz w:val="32"/>
          <w:szCs w:val="32"/>
        </w:rPr>
        <w:t>检验报告</w:t>
      </w:r>
    </w:p>
    <w:p w:rsidR="00000000" w:rsidRDefault="00D72840">
      <w:pPr>
        <w:spacing w:line="520" w:lineRule="exact"/>
        <w:ind w:rightChars="-32" w:right="-67" w:firstLineChars="200" w:firstLine="640"/>
        <w:rPr>
          <w:rFonts w:eastAsia="仿宋_GB2312"/>
          <w:color w:val="000000"/>
          <w:sz w:val="32"/>
          <w:szCs w:val="32"/>
        </w:rPr>
      </w:pPr>
      <w:r>
        <w:rPr>
          <w:rFonts w:eastAsia="仿宋_GB2312"/>
          <w:color w:val="000000"/>
          <w:sz w:val="32"/>
          <w:szCs w:val="32"/>
        </w:rPr>
        <w:t>2.2.1</w:t>
      </w:r>
      <w:r>
        <w:rPr>
          <w:rFonts w:eastAsia="仿宋_GB2312"/>
          <w:color w:val="000000"/>
          <w:sz w:val="32"/>
          <w:szCs w:val="32"/>
        </w:rPr>
        <w:t>检验报告可以是申请人出具的自检报告，也可以是委托有资质的医疗器械检验机构出具的检验报告。</w:t>
      </w:r>
    </w:p>
    <w:p w:rsidR="00000000" w:rsidRDefault="00D72840">
      <w:pPr>
        <w:widowControl/>
        <w:spacing w:line="520" w:lineRule="exact"/>
        <w:ind w:firstLineChars="200" w:firstLine="640"/>
        <w:rPr>
          <w:rFonts w:eastAsia="仿宋_GB2312"/>
          <w:kern w:val="0"/>
          <w:sz w:val="32"/>
          <w:szCs w:val="32"/>
        </w:rPr>
      </w:pPr>
      <w:r>
        <w:rPr>
          <w:rFonts w:eastAsia="仿宋_GB2312"/>
          <w:color w:val="000000"/>
          <w:sz w:val="32"/>
          <w:szCs w:val="32"/>
        </w:rPr>
        <w:t>2.2.2</w:t>
      </w:r>
      <w:r>
        <w:rPr>
          <w:rFonts w:eastAsia="仿宋_GB2312"/>
          <w:kern w:val="0"/>
          <w:sz w:val="32"/>
          <w:szCs w:val="32"/>
        </w:rPr>
        <w:t>同一注册单元内所检验的产品应当能够代表本注册单元内其他产品的安全性和</w:t>
      </w:r>
      <w:r>
        <w:rPr>
          <w:rFonts w:eastAsia="仿宋_GB2312"/>
          <w:kern w:val="0"/>
          <w:sz w:val="32"/>
          <w:szCs w:val="32"/>
        </w:rPr>
        <w:t>有效性。对同一注册单元内代表产品的选取应考虑产品适用范围、性能指标、安全指标、结构组成等，具体原则如下：</w:t>
      </w:r>
    </w:p>
    <w:p w:rsidR="00000000" w:rsidRDefault="00D72840">
      <w:pPr>
        <w:widowControl/>
        <w:spacing w:line="520" w:lineRule="exact"/>
        <w:ind w:firstLineChars="200" w:firstLine="640"/>
        <w:rPr>
          <w:rFonts w:eastAsia="仿宋_GB2312"/>
          <w:kern w:val="0"/>
          <w:sz w:val="32"/>
          <w:szCs w:val="32"/>
        </w:rPr>
      </w:pPr>
      <w:r>
        <w:rPr>
          <w:rFonts w:eastAsia="仿宋_GB2312" w:hint="eastAsia"/>
          <w:kern w:val="0"/>
          <w:sz w:val="32"/>
          <w:szCs w:val="32"/>
        </w:rPr>
        <w:lastRenderedPageBreak/>
        <w:t>2.2.2</w:t>
      </w:r>
      <w:r>
        <w:rPr>
          <w:rFonts w:eastAsia="仿宋_GB2312"/>
          <w:kern w:val="0"/>
          <w:sz w:val="32"/>
          <w:szCs w:val="32"/>
        </w:rPr>
        <w:t>.1</w:t>
      </w:r>
      <w:r>
        <w:rPr>
          <w:rFonts w:eastAsia="仿宋_GB2312"/>
          <w:kern w:val="0"/>
          <w:sz w:val="32"/>
          <w:szCs w:val="32"/>
        </w:rPr>
        <w:t>覆盖应按照最不利的原则确定，不能覆盖的差异性应分别进行检测。</w:t>
      </w:r>
    </w:p>
    <w:p w:rsidR="00000000" w:rsidRDefault="00D72840">
      <w:pPr>
        <w:widowControl/>
        <w:spacing w:line="520" w:lineRule="exact"/>
        <w:ind w:firstLineChars="200" w:firstLine="640"/>
        <w:rPr>
          <w:rFonts w:eastAsia="仿宋_GB2312"/>
          <w:kern w:val="0"/>
          <w:sz w:val="32"/>
          <w:szCs w:val="32"/>
        </w:rPr>
      </w:pPr>
      <w:r>
        <w:rPr>
          <w:rFonts w:eastAsia="仿宋_GB2312" w:hint="eastAsia"/>
          <w:kern w:val="0"/>
          <w:sz w:val="32"/>
          <w:szCs w:val="32"/>
        </w:rPr>
        <w:t>2.2.2.2</w:t>
      </w:r>
      <w:r>
        <w:rPr>
          <w:rFonts w:eastAsia="仿宋_GB2312"/>
          <w:kern w:val="0"/>
          <w:sz w:val="32"/>
          <w:szCs w:val="32"/>
        </w:rPr>
        <w:t>若涉及关键元器件不一致，申请人则应当考虑安全关键元器件不一致对电气安全性能以及电磁兼容要求的影响。</w:t>
      </w:r>
    </w:p>
    <w:p w:rsidR="00000000" w:rsidRDefault="00D72840">
      <w:pPr>
        <w:widowControl/>
        <w:spacing w:line="520" w:lineRule="exact"/>
        <w:ind w:firstLineChars="200" w:firstLine="640"/>
        <w:rPr>
          <w:rFonts w:eastAsia="仿宋_GB2312"/>
          <w:kern w:val="0"/>
          <w:sz w:val="32"/>
          <w:szCs w:val="32"/>
        </w:rPr>
      </w:pPr>
      <w:r>
        <w:rPr>
          <w:rFonts w:eastAsia="仿宋_GB2312" w:hint="eastAsia"/>
          <w:kern w:val="0"/>
          <w:sz w:val="32"/>
          <w:szCs w:val="32"/>
        </w:rPr>
        <w:t>2.2.2.3</w:t>
      </w:r>
      <w:r>
        <w:rPr>
          <w:rFonts w:eastAsia="仿宋_GB2312"/>
          <w:kern w:val="0"/>
          <w:sz w:val="32"/>
          <w:szCs w:val="32"/>
        </w:rPr>
        <w:t>当没有充足证据能够证明同一注册单元内不同型号规格产品之间电磁兼容性可以覆盖时，应选取每一型号规格产品进行电磁兼容项目检测。</w:t>
      </w:r>
    </w:p>
    <w:p w:rsidR="00000000" w:rsidRDefault="00D72840">
      <w:pPr>
        <w:widowControl/>
        <w:spacing w:line="520" w:lineRule="exact"/>
        <w:ind w:firstLineChars="200" w:firstLine="640"/>
        <w:rPr>
          <w:rFonts w:eastAsia="仿宋_GB2312"/>
          <w:sz w:val="32"/>
          <w:szCs w:val="32"/>
        </w:rPr>
      </w:pPr>
      <w:r>
        <w:rPr>
          <w:rFonts w:eastAsia="仿宋_GB2312"/>
          <w:kern w:val="0"/>
          <w:sz w:val="32"/>
          <w:szCs w:val="32"/>
        </w:rPr>
        <w:t>对于代表产品的选择，申请人应当提供相关资料予以证明。</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3.</w:t>
      </w:r>
      <w:r>
        <w:rPr>
          <w:rFonts w:eastAsia="仿宋_GB2312"/>
          <w:kern w:val="0"/>
          <w:sz w:val="32"/>
          <w:szCs w:val="32"/>
        </w:rPr>
        <w:t>研究资料</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3.1</w:t>
      </w:r>
      <w:r>
        <w:rPr>
          <w:rFonts w:eastAsia="仿宋_GB2312"/>
          <w:kern w:val="0"/>
          <w:sz w:val="32"/>
          <w:szCs w:val="32"/>
        </w:rPr>
        <w:t>产品</w:t>
      </w:r>
      <w:r>
        <w:rPr>
          <w:rFonts w:eastAsia="仿宋_GB2312"/>
          <w:kern w:val="0"/>
          <w:sz w:val="32"/>
          <w:szCs w:val="32"/>
        </w:rPr>
        <w:t>性能研究资料</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3.1.1</w:t>
      </w:r>
      <w:r>
        <w:rPr>
          <w:rFonts w:eastAsia="仿宋_GB2312"/>
          <w:kern w:val="0"/>
          <w:sz w:val="32"/>
          <w:szCs w:val="32"/>
        </w:rPr>
        <w:t>功能性指标研究资料：</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申报产品各组成模块性能的研究资料：应根据综述资料中有关申报产品结构组成和各主要组成模块的情况，提供详细的研究资料，通常应包括进样模块、样本稀释模块</w:t>
      </w:r>
      <w:r>
        <w:rPr>
          <w:rFonts w:eastAsia="仿宋_GB2312" w:hint="eastAsia"/>
          <w:kern w:val="0"/>
          <w:sz w:val="32"/>
          <w:szCs w:val="32"/>
        </w:rPr>
        <w:t>（间接法测量产品适用）、维护保养模块（包括定标、去蛋白、质控等）</w:t>
      </w:r>
      <w:r>
        <w:rPr>
          <w:rFonts w:eastAsia="仿宋_GB2312"/>
          <w:kern w:val="0"/>
          <w:sz w:val="32"/>
          <w:szCs w:val="32"/>
        </w:rPr>
        <w:t>、检测模块、软件组件的功能性指标或者模块中主要元器件功能性指标的研究资料。</w:t>
      </w:r>
    </w:p>
    <w:p w:rsidR="00000000" w:rsidRDefault="00D72840">
      <w:pPr>
        <w:widowControl/>
        <w:spacing w:line="520" w:lineRule="exact"/>
        <w:ind w:firstLineChars="200" w:firstLine="640"/>
        <w:rPr>
          <w:rFonts w:eastAsia="仿宋_GB2312" w:hint="eastAsia"/>
          <w:kern w:val="0"/>
          <w:sz w:val="32"/>
          <w:szCs w:val="32"/>
        </w:rPr>
      </w:pPr>
      <w:r>
        <w:rPr>
          <w:rFonts w:eastAsia="仿宋_GB2312"/>
          <w:kern w:val="0"/>
          <w:sz w:val="32"/>
          <w:szCs w:val="32"/>
        </w:rPr>
        <w:t>3.1.2</w:t>
      </w:r>
      <w:r>
        <w:rPr>
          <w:rFonts w:eastAsia="仿宋_GB2312"/>
          <w:kern w:val="0"/>
          <w:sz w:val="32"/>
          <w:szCs w:val="32"/>
        </w:rPr>
        <w:t>安全性指标的验证包括电气安全指标和电磁兼容指标两大类。电气安全指标应当包括</w:t>
      </w:r>
      <w:r>
        <w:rPr>
          <w:rFonts w:eastAsia="仿宋_GB2312"/>
          <w:kern w:val="0"/>
          <w:sz w:val="32"/>
          <w:szCs w:val="32"/>
        </w:rPr>
        <w:t>GB 4793.1</w:t>
      </w:r>
      <w:r>
        <w:rPr>
          <w:rFonts w:eastAsia="仿宋_GB2312"/>
          <w:kern w:val="0"/>
          <w:sz w:val="32"/>
          <w:szCs w:val="32"/>
        </w:rPr>
        <w:t>《</w:t>
      </w:r>
      <w:r>
        <w:rPr>
          <w:rFonts w:eastAsia="仿宋_GB2312"/>
          <w:sz w:val="32"/>
          <w:szCs w:val="32"/>
        </w:rPr>
        <w:t>测量、控制和实验室用电气设备的安全要求</w:t>
      </w:r>
      <w:r>
        <w:rPr>
          <w:rFonts w:eastAsia="仿宋_GB2312"/>
          <w:sz w:val="32"/>
          <w:szCs w:val="32"/>
        </w:rPr>
        <w:t xml:space="preserve"> </w:t>
      </w:r>
      <w:r>
        <w:rPr>
          <w:rFonts w:eastAsia="仿宋_GB2312"/>
          <w:sz w:val="32"/>
          <w:szCs w:val="32"/>
        </w:rPr>
        <w:t>第</w:t>
      </w:r>
      <w:r>
        <w:rPr>
          <w:rFonts w:eastAsia="仿宋_GB2312"/>
          <w:sz w:val="32"/>
          <w:szCs w:val="32"/>
        </w:rPr>
        <w:t>1</w:t>
      </w:r>
      <w:r>
        <w:rPr>
          <w:rFonts w:eastAsia="仿宋_GB2312"/>
          <w:sz w:val="32"/>
          <w:szCs w:val="32"/>
        </w:rPr>
        <w:t>部分：通用要求</w:t>
      </w:r>
      <w:r>
        <w:rPr>
          <w:rFonts w:eastAsia="仿宋_GB2312"/>
          <w:kern w:val="0"/>
          <w:sz w:val="32"/>
          <w:szCs w:val="32"/>
        </w:rPr>
        <w:t>》、</w:t>
      </w:r>
      <w:r>
        <w:rPr>
          <w:rFonts w:eastAsia="仿宋_GB2312"/>
          <w:kern w:val="0"/>
          <w:sz w:val="32"/>
          <w:szCs w:val="32"/>
        </w:rPr>
        <w:t>GB 4793</w:t>
      </w:r>
      <w:r>
        <w:rPr>
          <w:rFonts w:eastAsia="仿宋_GB2312"/>
          <w:kern w:val="0"/>
          <w:sz w:val="32"/>
          <w:szCs w:val="32"/>
        </w:rPr>
        <w:t>.9</w:t>
      </w:r>
      <w:r>
        <w:rPr>
          <w:rFonts w:eastAsia="仿宋_GB2312"/>
          <w:kern w:val="0"/>
          <w:sz w:val="32"/>
          <w:szCs w:val="32"/>
        </w:rPr>
        <w:t>《</w:t>
      </w:r>
      <w:r>
        <w:rPr>
          <w:rFonts w:eastAsia="仿宋_GB2312"/>
          <w:sz w:val="32"/>
          <w:szCs w:val="32"/>
        </w:rPr>
        <w:t>测量、控制和实验室用电气设备的安全要求</w:t>
      </w:r>
      <w:r>
        <w:rPr>
          <w:rFonts w:eastAsia="仿宋_GB2312"/>
          <w:sz w:val="32"/>
          <w:szCs w:val="32"/>
        </w:rPr>
        <w:t xml:space="preserve"> </w:t>
      </w:r>
      <w:r>
        <w:rPr>
          <w:rFonts w:eastAsia="仿宋_GB2312"/>
          <w:sz w:val="32"/>
          <w:szCs w:val="32"/>
        </w:rPr>
        <w:t>第</w:t>
      </w:r>
      <w:r>
        <w:rPr>
          <w:rFonts w:eastAsia="仿宋_GB2312"/>
          <w:sz w:val="32"/>
          <w:szCs w:val="32"/>
        </w:rPr>
        <w:t>9</w:t>
      </w:r>
      <w:r>
        <w:rPr>
          <w:rFonts w:eastAsia="仿宋_GB2312"/>
          <w:sz w:val="32"/>
          <w:szCs w:val="32"/>
        </w:rPr>
        <w:t>部分：实验室用分析和其他目的的自动和半自动设备的特殊要求</w:t>
      </w:r>
      <w:r>
        <w:rPr>
          <w:rFonts w:eastAsia="仿宋_GB2312"/>
          <w:kern w:val="0"/>
          <w:sz w:val="32"/>
          <w:szCs w:val="32"/>
        </w:rPr>
        <w:t>》、</w:t>
      </w:r>
      <w:r>
        <w:rPr>
          <w:rFonts w:eastAsia="仿宋_GB2312"/>
          <w:kern w:val="0"/>
          <w:sz w:val="32"/>
          <w:szCs w:val="32"/>
        </w:rPr>
        <w:t>YY 0648</w:t>
      </w:r>
      <w:r>
        <w:rPr>
          <w:rFonts w:eastAsia="仿宋_GB2312"/>
          <w:kern w:val="0"/>
          <w:sz w:val="32"/>
          <w:szCs w:val="32"/>
        </w:rPr>
        <w:t>《</w:t>
      </w:r>
      <w:r>
        <w:rPr>
          <w:rFonts w:eastAsia="仿宋_GB2312"/>
          <w:sz w:val="32"/>
          <w:szCs w:val="32"/>
        </w:rPr>
        <w:t>测量、控制和试验室用电气设备的安全要求</w:t>
      </w:r>
      <w:r>
        <w:rPr>
          <w:rFonts w:eastAsia="仿宋_GB2312"/>
          <w:sz w:val="32"/>
          <w:szCs w:val="32"/>
        </w:rPr>
        <w:t xml:space="preserve"> </w:t>
      </w:r>
      <w:r>
        <w:rPr>
          <w:rFonts w:eastAsia="仿宋_GB2312"/>
          <w:sz w:val="32"/>
          <w:szCs w:val="32"/>
        </w:rPr>
        <w:t>第</w:t>
      </w:r>
      <w:r>
        <w:rPr>
          <w:rFonts w:eastAsia="仿宋_GB2312"/>
          <w:sz w:val="32"/>
          <w:szCs w:val="32"/>
        </w:rPr>
        <w:t>2-101</w:t>
      </w:r>
      <w:r>
        <w:rPr>
          <w:rFonts w:eastAsia="仿宋_GB2312"/>
          <w:sz w:val="32"/>
          <w:szCs w:val="32"/>
        </w:rPr>
        <w:t>部分：体外诊断（</w:t>
      </w:r>
      <w:r>
        <w:rPr>
          <w:rFonts w:eastAsia="仿宋_GB2312"/>
          <w:sz w:val="32"/>
          <w:szCs w:val="32"/>
        </w:rPr>
        <w:t>IVD</w:t>
      </w:r>
      <w:r>
        <w:rPr>
          <w:rFonts w:eastAsia="仿宋_GB2312"/>
          <w:sz w:val="32"/>
          <w:szCs w:val="32"/>
        </w:rPr>
        <w:t>）医用设备的专用要求</w:t>
      </w:r>
      <w:r>
        <w:rPr>
          <w:rFonts w:eastAsia="仿宋_GB2312"/>
          <w:kern w:val="0"/>
          <w:sz w:val="32"/>
          <w:szCs w:val="32"/>
        </w:rPr>
        <w:t>》及其他适用的国家</w:t>
      </w:r>
      <w:r>
        <w:rPr>
          <w:rFonts w:eastAsia="仿宋_GB2312"/>
          <w:kern w:val="0"/>
          <w:sz w:val="32"/>
          <w:szCs w:val="32"/>
        </w:rPr>
        <w:lastRenderedPageBreak/>
        <w:t>标准和行业标准中的所有指标；电磁兼容指标应当包括</w:t>
      </w:r>
      <w:r>
        <w:rPr>
          <w:rFonts w:eastAsia="仿宋_GB2312"/>
          <w:kern w:val="0"/>
          <w:sz w:val="32"/>
          <w:szCs w:val="32"/>
        </w:rPr>
        <w:t>GB/T 18268.1</w:t>
      </w:r>
      <w:r>
        <w:rPr>
          <w:rFonts w:eastAsia="仿宋_GB2312"/>
          <w:kern w:val="0"/>
          <w:sz w:val="32"/>
          <w:szCs w:val="32"/>
        </w:rPr>
        <w:t>《</w:t>
      </w:r>
      <w:r>
        <w:rPr>
          <w:rFonts w:eastAsia="仿宋_GB2312"/>
          <w:sz w:val="32"/>
          <w:szCs w:val="32"/>
        </w:rPr>
        <w:t>测量控制和实验室用的电设备电磁兼容性要求第一部分：通用要求</w:t>
      </w:r>
      <w:r>
        <w:rPr>
          <w:rFonts w:eastAsia="仿宋_GB2312"/>
          <w:kern w:val="0"/>
          <w:sz w:val="32"/>
          <w:szCs w:val="32"/>
        </w:rPr>
        <w:t>》和</w:t>
      </w:r>
      <w:r>
        <w:rPr>
          <w:rFonts w:eastAsia="仿宋_GB2312"/>
          <w:kern w:val="0"/>
          <w:sz w:val="32"/>
          <w:szCs w:val="32"/>
        </w:rPr>
        <w:t>GB/T 18268.26</w:t>
      </w:r>
      <w:r>
        <w:rPr>
          <w:rFonts w:eastAsia="仿宋_GB2312"/>
          <w:kern w:val="0"/>
          <w:sz w:val="32"/>
          <w:szCs w:val="32"/>
        </w:rPr>
        <w:t>《</w:t>
      </w:r>
      <w:r>
        <w:rPr>
          <w:rFonts w:eastAsia="仿宋_GB2312"/>
          <w:sz w:val="32"/>
          <w:szCs w:val="32"/>
        </w:rPr>
        <w:t>测量、控制和实验室用的电设备电磁兼容性要求</w:t>
      </w:r>
      <w:r>
        <w:rPr>
          <w:rFonts w:eastAsia="仿宋_GB2312"/>
          <w:sz w:val="32"/>
          <w:szCs w:val="32"/>
        </w:rPr>
        <w:t xml:space="preserve"> </w:t>
      </w:r>
      <w:r>
        <w:rPr>
          <w:rFonts w:eastAsia="仿宋_GB2312"/>
          <w:sz w:val="32"/>
          <w:szCs w:val="32"/>
        </w:rPr>
        <w:t>第</w:t>
      </w:r>
      <w:r>
        <w:rPr>
          <w:rFonts w:eastAsia="仿宋_GB2312"/>
          <w:sz w:val="32"/>
          <w:szCs w:val="32"/>
        </w:rPr>
        <w:t>26</w:t>
      </w:r>
      <w:r>
        <w:rPr>
          <w:rFonts w:eastAsia="仿宋_GB2312"/>
          <w:sz w:val="32"/>
          <w:szCs w:val="32"/>
        </w:rPr>
        <w:t>部分：特殊要求</w:t>
      </w:r>
      <w:r>
        <w:rPr>
          <w:rFonts w:eastAsia="仿宋_GB2312"/>
          <w:sz w:val="32"/>
          <w:szCs w:val="32"/>
        </w:rPr>
        <w:t xml:space="preserve"> </w:t>
      </w:r>
      <w:r>
        <w:rPr>
          <w:rFonts w:eastAsia="仿宋_GB2312"/>
          <w:sz w:val="32"/>
          <w:szCs w:val="32"/>
        </w:rPr>
        <w:t>体外诊断（</w:t>
      </w:r>
      <w:r>
        <w:rPr>
          <w:rFonts w:eastAsia="仿宋_GB2312"/>
          <w:sz w:val="32"/>
          <w:szCs w:val="32"/>
        </w:rPr>
        <w:t>IVD</w:t>
      </w:r>
      <w:r>
        <w:rPr>
          <w:rFonts w:eastAsia="仿宋_GB2312"/>
          <w:sz w:val="32"/>
          <w:szCs w:val="32"/>
        </w:rPr>
        <w:t>）医疗设备</w:t>
      </w:r>
      <w:r>
        <w:rPr>
          <w:rFonts w:eastAsia="仿宋_GB2312"/>
          <w:kern w:val="0"/>
          <w:sz w:val="32"/>
          <w:szCs w:val="32"/>
        </w:rPr>
        <w:t>》及其他适用的国家</w:t>
      </w:r>
      <w:r>
        <w:rPr>
          <w:rFonts w:eastAsia="仿宋_GB2312"/>
          <w:kern w:val="0"/>
          <w:sz w:val="32"/>
          <w:szCs w:val="32"/>
        </w:rPr>
        <w:t>标准和行业标准中的所有指标。具备能力的申请人可对上述项目自行研究，并提交详细的验证资料；不具备能力的申请人可通过检验报告对上述项目进行验证，以检验报告作为该部分的验证资料。</w:t>
      </w:r>
    </w:p>
    <w:p w:rsidR="00000000" w:rsidRDefault="00D72840">
      <w:pPr>
        <w:spacing w:line="500" w:lineRule="exact"/>
        <w:ind w:rightChars="-32" w:right="-67" w:firstLineChars="200" w:firstLine="640"/>
        <w:rPr>
          <w:rFonts w:eastAsia="仿宋_GB2312"/>
          <w:color w:val="000000"/>
          <w:sz w:val="32"/>
          <w:szCs w:val="32"/>
        </w:rPr>
      </w:pPr>
      <w:r>
        <w:rPr>
          <w:rFonts w:eastAsia="仿宋_GB2312"/>
          <w:color w:val="000000"/>
          <w:sz w:val="32"/>
          <w:szCs w:val="32"/>
        </w:rPr>
        <w:t>3.1.</w:t>
      </w:r>
      <w:r>
        <w:rPr>
          <w:rFonts w:eastAsia="仿宋_GB2312" w:hint="eastAsia"/>
          <w:color w:val="000000"/>
          <w:sz w:val="32"/>
          <w:szCs w:val="32"/>
        </w:rPr>
        <w:t>3</w:t>
      </w:r>
      <w:r>
        <w:rPr>
          <w:rFonts w:eastAsia="仿宋_GB2312"/>
          <w:color w:val="000000"/>
          <w:sz w:val="32"/>
          <w:szCs w:val="32"/>
        </w:rPr>
        <w:t>申报产品临床项目分析性能的研究资料</w:t>
      </w:r>
    </w:p>
    <w:p w:rsidR="00000000" w:rsidRDefault="00D72840">
      <w:pPr>
        <w:spacing w:line="520" w:lineRule="exact"/>
        <w:ind w:firstLineChars="200" w:firstLine="640"/>
        <w:rPr>
          <w:rFonts w:eastAsia="仿宋_GB2312" w:hint="eastAsia"/>
          <w:kern w:val="0"/>
          <w:sz w:val="32"/>
          <w:szCs w:val="32"/>
        </w:rPr>
      </w:pPr>
      <w:r>
        <w:rPr>
          <w:rFonts w:eastAsia="仿宋_GB2312"/>
          <w:color w:val="000000"/>
          <w:sz w:val="32"/>
          <w:szCs w:val="32"/>
        </w:rPr>
        <w:t>建议申请人综合考虑申报产品的适用范围、</w:t>
      </w:r>
      <w:r>
        <w:rPr>
          <w:rFonts w:eastAsia="仿宋_GB2312"/>
          <w:sz w:val="32"/>
          <w:szCs w:val="32"/>
        </w:rPr>
        <w:t>样本类型（如全血</w:t>
      </w:r>
      <w:r>
        <w:rPr>
          <w:rFonts w:eastAsia="仿宋_GB2312" w:hint="eastAsia"/>
          <w:sz w:val="32"/>
          <w:szCs w:val="32"/>
        </w:rPr>
        <w:t>、</w:t>
      </w:r>
      <w:r>
        <w:rPr>
          <w:rFonts w:eastAsia="仿宋_GB2312"/>
          <w:sz w:val="32"/>
          <w:szCs w:val="32"/>
        </w:rPr>
        <w:t>血清</w:t>
      </w:r>
      <w:r>
        <w:rPr>
          <w:rFonts w:eastAsia="仿宋_GB2312" w:hint="eastAsia"/>
          <w:sz w:val="32"/>
          <w:szCs w:val="32"/>
        </w:rPr>
        <w:t>、</w:t>
      </w:r>
      <w:r>
        <w:rPr>
          <w:rFonts w:eastAsia="仿宋_GB2312"/>
          <w:sz w:val="32"/>
          <w:szCs w:val="32"/>
        </w:rPr>
        <w:t>血浆</w:t>
      </w:r>
      <w:r>
        <w:rPr>
          <w:rFonts w:eastAsia="仿宋_GB2312" w:hint="eastAsia"/>
          <w:sz w:val="32"/>
          <w:szCs w:val="32"/>
        </w:rPr>
        <w:t>、</w:t>
      </w:r>
      <w:r>
        <w:rPr>
          <w:rFonts w:eastAsia="仿宋_GB2312"/>
          <w:sz w:val="32"/>
          <w:szCs w:val="32"/>
        </w:rPr>
        <w:t>尿液</w:t>
      </w:r>
      <w:r>
        <w:rPr>
          <w:rFonts w:eastAsia="仿宋_GB2312" w:hint="eastAsia"/>
          <w:sz w:val="32"/>
          <w:szCs w:val="32"/>
        </w:rPr>
        <w:t>、脑脊液</w:t>
      </w:r>
      <w:r>
        <w:rPr>
          <w:rFonts w:eastAsia="仿宋_GB2312"/>
          <w:sz w:val="32"/>
          <w:szCs w:val="32"/>
        </w:rPr>
        <w:t>等）和</w:t>
      </w:r>
      <w:r>
        <w:rPr>
          <w:rFonts w:eastAsia="仿宋_GB2312" w:hint="eastAsia"/>
          <w:sz w:val="32"/>
          <w:szCs w:val="32"/>
        </w:rPr>
        <w:t>可检测</w:t>
      </w:r>
      <w:r>
        <w:rPr>
          <w:rFonts w:eastAsia="仿宋_GB2312"/>
          <w:sz w:val="32"/>
          <w:szCs w:val="32"/>
        </w:rPr>
        <w:t>的电解质项目，</w:t>
      </w:r>
      <w:r>
        <w:rPr>
          <w:rFonts w:eastAsia="仿宋_GB2312" w:hint="eastAsia"/>
          <w:kern w:val="0"/>
          <w:sz w:val="32"/>
          <w:szCs w:val="32"/>
        </w:rPr>
        <w:t>选择</w:t>
      </w:r>
      <w:r>
        <w:rPr>
          <w:rFonts w:eastAsia="仿宋_GB2312"/>
          <w:kern w:val="0"/>
          <w:sz w:val="32"/>
          <w:szCs w:val="32"/>
        </w:rPr>
        <w:t>检测项目最全的型号，对产品可检测的所有临床样本类型进行研究。研究资料应结合配套试剂，对主要性能进行系统性评估。</w:t>
      </w:r>
    </w:p>
    <w:p w:rsidR="00000000" w:rsidRDefault="00D72840">
      <w:pPr>
        <w:spacing w:line="500" w:lineRule="exact"/>
        <w:ind w:rightChars="-32" w:right="-67" w:firstLineChars="200" w:firstLine="640"/>
        <w:rPr>
          <w:rFonts w:eastAsia="仿宋_GB2312"/>
          <w:color w:val="000000"/>
          <w:sz w:val="32"/>
          <w:szCs w:val="32"/>
        </w:rPr>
      </w:pPr>
      <w:r>
        <w:rPr>
          <w:rFonts w:eastAsia="仿宋_GB2312"/>
          <w:color w:val="000000"/>
          <w:sz w:val="32"/>
          <w:szCs w:val="32"/>
        </w:rPr>
        <w:t>3.1.4</w:t>
      </w:r>
      <w:r>
        <w:rPr>
          <w:rFonts w:eastAsia="仿宋_GB2312"/>
          <w:color w:val="000000"/>
          <w:sz w:val="32"/>
          <w:szCs w:val="32"/>
        </w:rPr>
        <w:t>环境条件对产品性能指标无显著影响的研究资料</w:t>
      </w:r>
    </w:p>
    <w:p w:rsidR="00000000" w:rsidRDefault="00D72840">
      <w:pPr>
        <w:spacing w:line="500" w:lineRule="exact"/>
        <w:ind w:rightChars="-32" w:right="-67" w:firstLineChars="200" w:firstLine="640"/>
        <w:rPr>
          <w:rFonts w:eastAsia="仿宋_GB2312"/>
          <w:color w:val="000000"/>
          <w:sz w:val="32"/>
          <w:szCs w:val="32"/>
        </w:rPr>
      </w:pPr>
      <w:r>
        <w:rPr>
          <w:rFonts w:eastAsia="仿宋_GB2312"/>
          <w:color w:val="000000"/>
          <w:sz w:val="32"/>
          <w:szCs w:val="32"/>
        </w:rPr>
        <w:t>主要包括气候环境</w:t>
      </w:r>
      <w:r>
        <w:rPr>
          <w:rFonts w:eastAsia="仿宋_GB2312"/>
          <w:color w:val="000000"/>
          <w:sz w:val="32"/>
          <w:szCs w:val="32"/>
        </w:rPr>
        <w:t>条件、机械环境条件、运输条件等，可参考</w:t>
      </w:r>
      <w:r>
        <w:rPr>
          <w:rFonts w:eastAsia="仿宋_GB2312"/>
          <w:color w:val="000000"/>
          <w:sz w:val="32"/>
          <w:szCs w:val="32"/>
        </w:rPr>
        <w:t>GB/T 14710</w:t>
      </w:r>
      <w:r>
        <w:rPr>
          <w:rFonts w:eastAsia="仿宋_GB2312"/>
          <w:color w:val="000000"/>
          <w:sz w:val="32"/>
          <w:szCs w:val="32"/>
        </w:rPr>
        <w:t>《医用电器环境要求及试验方法》及其他适用的国家标准和行业标准中的相关指标。申请人应对上述项目进行研究，按照法规要求提交相应的检测报告。</w:t>
      </w:r>
    </w:p>
    <w:p w:rsidR="00000000" w:rsidRDefault="00D72840">
      <w:pPr>
        <w:spacing w:line="500" w:lineRule="exact"/>
        <w:ind w:rightChars="-32" w:right="-67" w:firstLineChars="200" w:firstLine="640"/>
        <w:rPr>
          <w:rFonts w:eastAsia="仿宋_GB2312"/>
          <w:color w:val="000000"/>
          <w:sz w:val="32"/>
          <w:szCs w:val="32"/>
        </w:rPr>
      </w:pPr>
      <w:r>
        <w:rPr>
          <w:rFonts w:eastAsia="仿宋_GB2312"/>
          <w:color w:val="000000"/>
          <w:sz w:val="32"/>
          <w:szCs w:val="32"/>
        </w:rPr>
        <w:t>正常工作环境以产品标称为准，但需经相应环境试验验证。明确标识供电类型、电压。</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3.2</w:t>
      </w:r>
      <w:r>
        <w:rPr>
          <w:rFonts w:eastAsia="仿宋_GB2312"/>
          <w:kern w:val="0"/>
          <w:sz w:val="32"/>
          <w:szCs w:val="32"/>
        </w:rPr>
        <w:t>产品有效期和包装研究</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应当提供产品有效期的验证报告，报告中应对申报产品中包含的易耗、易损、需定期更换或者具有固定使用寿命的主要</w:t>
      </w:r>
      <w:r>
        <w:rPr>
          <w:rFonts w:eastAsia="仿宋_GB2312"/>
          <w:kern w:val="0"/>
          <w:sz w:val="32"/>
          <w:szCs w:val="32"/>
        </w:rPr>
        <w:lastRenderedPageBreak/>
        <w:t>元器件的情况进行描述，详述确定产品使用期限或者失效期的具体理由，给出产品使用期限或者产品失效期。具体参见《有</w:t>
      </w:r>
      <w:r>
        <w:rPr>
          <w:rFonts w:eastAsia="仿宋_GB2312"/>
          <w:kern w:val="0"/>
          <w:sz w:val="32"/>
          <w:szCs w:val="32"/>
        </w:rPr>
        <w:t>源医疗器械使用期限注册技术审查指导原则》的相关要求。</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包装及包装完整性：在宣称的有效期内以及运输储存条件下，保持包装完整性的依据。</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3.3</w:t>
      </w:r>
      <w:r>
        <w:rPr>
          <w:rFonts w:eastAsia="仿宋_GB2312"/>
          <w:kern w:val="0"/>
          <w:sz w:val="32"/>
          <w:szCs w:val="32"/>
        </w:rPr>
        <w:t>软件研究</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3.3.1</w:t>
      </w:r>
      <w:r>
        <w:rPr>
          <w:rFonts w:eastAsia="仿宋_GB2312"/>
          <w:kern w:val="0"/>
          <w:sz w:val="32"/>
          <w:szCs w:val="32"/>
        </w:rPr>
        <w:t>应结合医疗器械软件研究资料框架提交相应的研究资料，软件的安全性级别需结合软件的预期用途、使用场景、核心功能综合判定。</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3.3.2</w:t>
      </w:r>
      <w:r>
        <w:rPr>
          <w:rFonts w:eastAsia="仿宋_GB2312"/>
          <w:kern w:val="0"/>
          <w:sz w:val="32"/>
          <w:szCs w:val="32"/>
        </w:rPr>
        <w:t>软件版本命名规则：明确软件完整版本全部字段的位数、范围、含义，若软件模块（含医用中间件）单独进行版本控制亦需提供其版本命名规则，并明确与软件版本命名规则的关系。软件和软件模块的版本命名规则均需与质量管理体系保持一致。</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3.3.</w:t>
      </w:r>
      <w:r>
        <w:rPr>
          <w:rFonts w:eastAsia="仿宋_GB2312"/>
          <w:kern w:val="0"/>
          <w:sz w:val="32"/>
          <w:szCs w:val="32"/>
        </w:rPr>
        <w:t>3</w:t>
      </w:r>
      <w:r>
        <w:rPr>
          <w:rFonts w:eastAsia="仿宋_GB2312"/>
          <w:kern w:val="0"/>
          <w:sz w:val="32"/>
          <w:szCs w:val="32"/>
        </w:rPr>
        <w:t>有关软件研究资料的详细内容，应按照《医疗器械软件注册审查指导原则（</w:t>
      </w:r>
      <w:r>
        <w:rPr>
          <w:rFonts w:eastAsia="仿宋_GB2312"/>
          <w:kern w:val="0"/>
          <w:sz w:val="32"/>
          <w:szCs w:val="32"/>
        </w:rPr>
        <w:t>2022</w:t>
      </w:r>
      <w:r>
        <w:rPr>
          <w:rFonts w:eastAsia="仿宋_GB2312"/>
          <w:kern w:val="0"/>
          <w:sz w:val="32"/>
          <w:szCs w:val="32"/>
        </w:rPr>
        <w:t>年修订版）》要求进行编写。</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3.4</w:t>
      </w:r>
      <w:r>
        <w:rPr>
          <w:rFonts w:eastAsia="仿宋_GB2312"/>
          <w:kern w:val="0"/>
          <w:sz w:val="32"/>
          <w:szCs w:val="32"/>
        </w:rPr>
        <w:t>网络安全要求</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产品涉及医疗器械网络安全是指具备电子数据交换、远程访问与控制、用户访问三种功能当中一种及以上功能；适用于自研软件、现成软件。其中，网络包括无线、有线网络，电子数据交换包括基于网络、存储媒介的单向、双向数据传输，远程访问与控制包括基于网络的实时、非实时的访问与控制，用户（如医务人员、患者、维护人员等）访问包括基于软件用户界面、电子接口的人机交互方式。</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lastRenderedPageBreak/>
        <w:t>应结合医疗器械网络安全研究资料框架提</w:t>
      </w:r>
      <w:r>
        <w:rPr>
          <w:rFonts w:eastAsia="仿宋_GB2312"/>
          <w:kern w:val="0"/>
          <w:sz w:val="32"/>
          <w:szCs w:val="32"/>
        </w:rPr>
        <w:t>供相应的研究资料。</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有关网络安全研究资料的详细内容，建议按照《医疗器械网络安全注册审查指导原则（</w:t>
      </w:r>
      <w:r>
        <w:rPr>
          <w:rFonts w:eastAsia="仿宋_GB2312"/>
          <w:kern w:val="0"/>
          <w:sz w:val="32"/>
          <w:szCs w:val="32"/>
        </w:rPr>
        <w:t>2022</w:t>
      </w:r>
      <w:r>
        <w:rPr>
          <w:rFonts w:eastAsia="仿宋_GB2312"/>
          <w:kern w:val="0"/>
          <w:sz w:val="32"/>
          <w:szCs w:val="32"/>
        </w:rPr>
        <w:t>年修订版）》的要求进行编写。</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3.5</w:t>
      </w:r>
      <w:r>
        <w:rPr>
          <w:rFonts w:eastAsia="仿宋_GB2312"/>
          <w:kern w:val="0"/>
          <w:sz w:val="32"/>
          <w:szCs w:val="32"/>
        </w:rPr>
        <w:t>其他安全有效性的研究资料</w:t>
      </w:r>
    </w:p>
    <w:p w:rsidR="00000000" w:rsidRDefault="00D72840">
      <w:pPr>
        <w:widowControl/>
        <w:spacing w:line="520" w:lineRule="exact"/>
        <w:ind w:firstLineChars="200" w:firstLine="640"/>
        <w:rPr>
          <w:rFonts w:eastAsia="仿宋_GB2312" w:hint="eastAsia"/>
          <w:kern w:val="0"/>
          <w:sz w:val="32"/>
          <w:szCs w:val="32"/>
        </w:rPr>
      </w:pPr>
      <w:r>
        <w:rPr>
          <w:rFonts w:eastAsia="仿宋_GB2312" w:hint="eastAsia"/>
          <w:kern w:val="0"/>
          <w:sz w:val="32"/>
          <w:szCs w:val="32"/>
        </w:rPr>
        <w:t>3.5.1</w:t>
      </w:r>
      <w:r>
        <w:rPr>
          <w:rFonts w:eastAsia="仿宋_GB2312"/>
          <w:kern w:val="0"/>
          <w:sz w:val="32"/>
          <w:szCs w:val="32"/>
        </w:rPr>
        <w:t>申请注册产品的</w:t>
      </w:r>
      <w:r>
        <w:rPr>
          <w:rFonts w:eastAsia="仿宋_GB2312" w:hint="eastAsia"/>
          <w:kern w:val="0"/>
          <w:sz w:val="32"/>
          <w:szCs w:val="32"/>
        </w:rPr>
        <w:t>电解质</w:t>
      </w:r>
      <w:r>
        <w:rPr>
          <w:rFonts w:eastAsia="仿宋_GB2312"/>
          <w:kern w:val="0"/>
          <w:sz w:val="32"/>
          <w:szCs w:val="32"/>
        </w:rPr>
        <w:t>检测项目，如果除了</w:t>
      </w:r>
      <w:r>
        <w:rPr>
          <w:rFonts w:eastAsia="仿宋_GB2312" w:hint="eastAsia"/>
          <w:kern w:val="0"/>
          <w:sz w:val="32"/>
          <w:szCs w:val="32"/>
        </w:rPr>
        <w:t>YY/T 0589</w:t>
      </w:r>
      <w:r>
        <w:rPr>
          <w:rFonts w:eastAsia="仿宋_GB2312" w:hint="eastAsia"/>
          <w:kern w:val="0"/>
          <w:sz w:val="32"/>
          <w:szCs w:val="32"/>
        </w:rPr>
        <w:t>列出的项目</w:t>
      </w:r>
      <w:r>
        <w:rPr>
          <w:rFonts w:eastAsia="仿宋_GB2312"/>
          <w:kern w:val="0"/>
          <w:sz w:val="32"/>
          <w:szCs w:val="32"/>
        </w:rPr>
        <w:t>外，还可</w:t>
      </w:r>
      <w:r>
        <w:rPr>
          <w:rFonts w:eastAsia="仿宋_GB2312" w:hint="eastAsia"/>
          <w:kern w:val="0"/>
          <w:sz w:val="32"/>
          <w:szCs w:val="32"/>
        </w:rPr>
        <w:t>检测</w:t>
      </w:r>
      <w:r>
        <w:rPr>
          <w:rFonts w:eastAsia="仿宋_GB2312"/>
          <w:kern w:val="0"/>
          <w:sz w:val="32"/>
          <w:szCs w:val="32"/>
        </w:rPr>
        <w:t>其他项目，申请人应当</w:t>
      </w:r>
      <w:r>
        <w:rPr>
          <w:rFonts w:eastAsia="仿宋_GB2312" w:hint="eastAsia"/>
          <w:kern w:val="0"/>
          <w:sz w:val="32"/>
          <w:szCs w:val="32"/>
        </w:rPr>
        <w:t>参考</w:t>
      </w:r>
      <w:r>
        <w:rPr>
          <w:rFonts w:eastAsia="仿宋_GB2312" w:hint="eastAsia"/>
          <w:kern w:val="0"/>
          <w:sz w:val="32"/>
          <w:szCs w:val="32"/>
        </w:rPr>
        <w:t>YY/T 0589</w:t>
      </w:r>
      <w:r>
        <w:rPr>
          <w:rFonts w:eastAsia="仿宋_GB2312" w:hint="eastAsia"/>
          <w:kern w:val="0"/>
          <w:sz w:val="32"/>
          <w:szCs w:val="32"/>
        </w:rPr>
        <w:t>要求提交准确度、精密度、线性、稳定性、携带污染率各项指标确定依据的研究资料</w:t>
      </w:r>
      <w:r>
        <w:rPr>
          <w:rFonts w:eastAsia="仿宋_GB2312"/>
          <w:kern w:val="0"/>
          <w:sz w:val="32"/>
          <w:szCs w:val="32"/>
        </w:rPr>
        <w:t>。</w:t>
      </w:r>
    </w:p>
    <w:p w:rsidR="00000000" w:rsidRPr="00D72840" w:rsidRDefault="00D72840">
      <w:pPr>
        <w:widowControl/>
        <w:spacing w:line="520" w:lineRule="exact"/>
        <w:ind w:firstLineChars="200" w:firstLine="640"/>
        <w:rPr>
          <w:rFonts w:eastAsia="仿宋_GB2312" w:hint="eastAsia"/>
          <w:kern w:val="0"/>
          <w:sz w:val="32"/>
          <w:szCs w:val="32"/>
        </w:rPr>
      </w:pPr>
      <w:r w:rsidRPr="00D72840">
        <w:rPr>
          <w:rFonts w:eastAsia="仿宋_GB2312" w:hint="eastAsia"/>
          <w:kern w:val="0"/>
          <w:sz w:val="32"/>
          <w:szCs w:val="32"/>
        </w:rPr>
        <w:t>3.5.2</w:t>
      </w:r>
      <w:r w:rsidRPr="00D72840">
        <w:rPr>
          <w:rFonts w:eastAsia="仿宋_GB2312" w:hint="eastAsia"/>
          <w:kern w:val="0"/>
          <w:sz w:val="32"/>
          <w:szCs w:val="32"/>
        </w:rPr>
        <w:t>对于可</w:t>
      </w:r>
      <w:r w:rsidRPr="00D72840">
        <w:rPr>
          <w:rFonts w:eastAsia="仿宋_GB2312" w:hint="eastAsia"/>
          <w:kern w:val="0"/>
          <w:sz w:val="32"/>
          <w:szCs w:val="32"/>
        </w:rPr>
        <w:t>检测</w:t>
      </w:r>
      <w:r w:rsidRPr="00D72840">
        <w:rPr>
          <w:rFonts w:eastAsia="仿宋_GB2312" w:hint="eastAsia"/>
          <w:kern w:val="0"/>
          <w:sz w:val="32"/>
          <w:szCs w:val="32"/>
        </w:rPr>
        <w:t>pH</w:t>
      </w:r>
      <w:r w:rsidRPr="00D72840">
        <w:rPr>
          <w:rFonts w:eastAsia="仿宋_GB2312" w:hint="eastAsia"/>
          <w:kern w:val="0"/>
          <w:sz w:val="32"/>
          <w:szCs w:val="32"/>
        </w:rPr>
        <w:t>的产品，申请人需结合</w:t>
      </w:r>
      <w:r w:rsidRPr="00D72840">
        <w:rPr>
          <w:rFonts w:eastAsia="仿宋_GB2312" w:hint="eastAsia"/>
          <w:kern w:val="0"/>
          <w:sz w:val="32"/>
          <w:szCs w:val="32"/>
        </w:rPr>
        <w:t>pH</w:t>
      </w:r>
      <w:r w:rsidRPr="00D72840">
        <w:rPr>
          <w:rFonts w:eastAsia="仿宋_GB2312" w:hint="eastAsia"/>
          <w:kern w:val="0"/>
          <w:sz w:val="32"/>
          <w:szCs w:val="32"/>
        </w:rPr>
        <w:t>值检测用途，制定相应的性能指标，并提交相关研究资料。</w:t>
      </w:r>
    </w:p>
    <w:p w:rsidR="00000000" w:rsidRPr="00D72840" w:rsidRDefault="00D72840">
      <w:pPr>
        <w:widowControl/>
        <w:spacing w:line="520" w:lineRule="exact"/>
        <w:ind w:firstLineChars="200" w:firstLine="640"/>
        <w:rPr>
          <w:rFonts w:eastAsia="仿宋_GB2312" w:hint="eastAsia"/>
          <w:kern w:val="0"/>
          <w:sz w:val="32"/>
          <w:szCs w:val="32"/>
        </w:rPr>
      </w:pPr>
      <w:r w:rsidRPr="00D72840">
        <w:rPr>
          <w:rFonts w:eastAsia="仿宋_GB2312" w:hint="eastAsia"/>
          <w:kern w:val="0"/>
          <w:sz w:val="32"/>
          <w:szCs w:val="32"/>
        </w:rPr>
        <w:t>3.5.3</w:t>
      </w:r>
      <w:r w:rsidRPr="00D72840">
        <w:rPr>
          <w:rFonts w:eastAsia="仿宋_GB2312" w:hint="eastAsia"/>
          <w:kern w:val="0"/>
          <w:sz w:val="32"/>
          <w:szCs w:val="32"/>
        </w:rPr>
        <w:t>对于计算得到的项目，申请人</w:t>
      </w:r>
      <w:r w:rsidRPr="00D72840">
        <w:rPr>
          <w:rFonts w:eastAsia="仿宋_GB2312" w:hint="eastAsia"/>
          <w:kern w:val="0"/>
          <w:sz w:val="32"/>
          <w:szCs w:val="32"/>
        </w:rPr>
        <w:t>需说明计算依据，并提交分析性能验证资料。其中标准化离子钙、总钙项目，需说明可接受的</w:t>
      </w:r>
      <w:r w:rsidRPr="00D72840">
        <w:rPr>
          <w:rFonts w:eastAsia="仿宋_GB2312" w:hint="eastAsia"/>
          <w:kern w:val="0"/>
          <w:sz w:val="32"/>
          <w:szCs w:val="32"/>
        </w:rPr>
        <w:t>pH</w:t>
      </w:r>
      <w:r w:rsidRPr="00D72840">
        <w:rPr>
          <w:rFonts w:eastAsia="仿宋_GB2312" w:hint="eastAsia"/>
          <w:kern w:val="0"/>
          <w:sz w:val="32"/>
          <w:szCs w:val="32"/>
        </w:rPr>
        <w:t>范围，并在说明书中予以说明。</w:t>
      </w:r>
    </w:p>
    <w:p w:rsidR="00000000" w:rsidRDefault="00D72840">
      <w:pPr>
        <w:spacing w:line="520" w:lineRule="exact"/>
        <w:ind w:firstLineChars="200" w:firstLine="640"/>
        <w:rPr>
          <w:rFonts w:eastAsia="楷体_GB2312"/>
          <w:sz w:val="32"/>
          <w:szCs w:val="32"/>
        </w:rPr>
      </w:pPr>
      <w:r>
        <w:rPr>
          <w:rFonts w:eastAsia="楷体_GB2312"/>
          <w:sz w:val="32"/>
          <w:szCs w:val="32"/>
        </w:rPr>
        <w:t>（四）临床评价资料</w:t>
      </w:r>
    </w:p>
    <w:p w:rsidR="00000000" w:rsidRDefault="00D72840">
      <w:pPr>
        <w:spacing w:line="520" w:lineRule="exact"/>
        <w:ind w:firstLineChars="200" w:firstLine="640"/>
        <w:rPr>
          <w:rFonts w:eastAsia="仿宋_GB2312"/>
          <w:color w:val="000000"/>
          <w:sz w:val="32"/>
          <w:szCs w:val="32"/>
        </w:rPr>
      </w:pPr>
      <w:r>
        <w:rPr>
          <w:rFonts w:eastAsia="仿宋_GB2312"/>
          <w:color w:val="000000"/>
          <w:sz w:val="32"/>
          <w:szCs w:val="32"/>
        </w:rPr>
        <w:t>该产品列入《免于临床评价医疗器械目录》，申请人无需提交临床评价资料。</w:t>
      </w:r>
    </w:p>
    <w:p w:rsidR="00000000" w:rsidRDefault="00D72840">
      <w:pPr>
        <w:widowControl/>
        <w:spacing w:line="520" w:lineRule="exact"/>
        <w:ind w:firstLineChars="200" w:firstLine="640"/>
        <w:rPr>
          <w:rFonts w:eastAsia="楷体_GB2312"/>
          <w:sz w:val="32"/>
          <w:szCs w:val="32"/>
        </w:rPr>
      </w:pPr>
      <w:r>
        <w:rPr>
          <w:rFonts w:eastAsia="楷体_GB2312"/>
          <w:sz w:val="32"/>
          <w:szCs w:val="32"/>
        </w:rPr>
        <w:t>（五）产品说明书和标签样稿</w:t>
      </w:r>
    </w:p>
    <w:p w:rsidR="00000000" w:rsidRDefault="00D72840">
      <w:pPr>
        <w:widowControl/>
        <w:spacing w:line="520" w:lineRule="exact"/>
        <w:ind w:firstLineChars="200" w:firstLine="640"/>
        <w:rPr>
          <w:rFonts w:eastAsia="仿宋_GB2312"/>
          <w:kern w:val="0"/>
          <w:sz w:val="32"/>
          <w:szCs w:val="32"/>
        </w:rPr>
      </w:pPr>
      <w:r>
        <w:rPr>
          <w:rFonts w:eastAsia="仿宋_GB2312"/>
          <w:kern w:val="0"/>
          <w:sz w:val="32"/>
          <w:szCs w:val="32"/>
        </w:rPr>
        <w:t>产</w:t>
      </w:r>
      <w:r>
        <w:rPr>
          <w:rFonts w:eastAsia="仿宋_GB2312"/>
          <w:spacing w:val="-6"/>
          <w:kern w:val="0"/>
          <w:sz w:val="32"/>
          <w:szCs w:val="32"/>
        </w:rPr>
        <w:t>品说明书、标签和包装标识的编写应符合《医疗器械说明书和标签管理规定》、</w:t>
      </w:r>
      <w:r>
        <w:rPr>
          <w:rFonts w:eastAsia="仿宋_GB2312"/>
          <w:spacing w:val="-6"/>
          <w:kern w:val="0"/>
          <w:sz w:val="32"/>
          <w:szCs w:val="32"/>
        </w:rPr>
        <w:t>YY/T 0466.1</w:t>
      </w:r>
      <w:r>
        <w:rPr>
          <w:rFonts w:eastAsia="仿宋_GB2312"/>
          <w:spacing w:val="-6"/>
          <w:kern w:val="0"/>
          <w:sz w:val="32"/>
          <w:szCs w:val="32"/>
        </w:rPr>
        <w:t>《医疗器械</w:t>
      </w:r>
      <w:r>
        <w:rPr>
          <w:rFonts w:eastAsia="仿宋_GB2312"/>
          <w:spacing w:val="-6"/>
          <w:kern w:val="0"/>
          <w:sz w:val="32"/>
          <w:szCs w:val="32"/>
        </w:rPr>
        <w:t xml:space="preserve"> </w:t>
      </w:r>
      <w:r>
        <w:rPr>
          <w:rFonts w:eastAsia="仿宋_GB2312"/>
          <w:spacing w:val="-6"/>
          <w:kern w:val="0"/>
          <w:sz w:val="32"/>
          <w:szCs w:val="32"/>
        </w:rPr>
        <w:t>用于医疗器械标签、标记和提供信息的符号</w:t>
      </w:r>
      <w:r>
        <w:rPr>
          <w:rFonts w:eastAsia="仿宋_GB2312"/>
          <w:spacing w:val="-6"/>
          <w:kern w:val="0"/>
          <w:sz w:val="32"/>
          <w:szCs w:val="32"/>
        </w:rPr>
        <w:t xml:space="preserve"> </w:t>
      </w:r>
      <w:r>
        <w:rPr>
          <w:rFonts w:eastAsia="仿宋_GB2312"/>
          <w:spacing w:val="-6"/>
          <w:kern w:val="0"/>
          <w:sz w:val="32"/>
          <w:szCs w:val="32"/>
        </w:rPr>
        <w:t>第</w:t>
      </w:r>
      <w:r>
        <w:rPr>
          <w:rFonts w:eastAsia="仿宋_GB2312"/>
          <w:spacing w:val="-6"/>
          <w:kern w:val="0"/>
          <w:sz w:val="32"/>
          <w:szCs w:val="32"/>
        </w:rPr>
        <w:t>1</w:t>
      </w:r>
      <w:r>
        <w:rPr>
          <w:rFonts w:eastAsia="仿宋_GB2312"/>
          <w:spacing w:val="-6"/>
          <w:kern w:val="0"/>
          <w:sz w:val="32"/>
          <w:szCs w:val="32"/>
        </w:rPr>
        <w:t>部分：通用要求》、</w:t>
      </w:r>
      <w:r>
        <w:rPr>
          <w:rFonts w:eastAsia="仿宋_GB2312"/>
          <w:spacing w:val="-6"/>
          <w:kern w:val="0"/>
          <w:sz w:val="32"/>
          <w:szCs w:val="32"/>
        </w:rPr>
        <w:t>GB/T 191</w:t>
      </w:r>
      <w:r>
        <w:rPr>
          <w:rFonts w:eastAsia="仿宋_GB2312"/>
          <w:spacing w:val="-6"/>
          <w:kern w:val="0"/>
          <w:sz w:val="32"/>
          <w:szCs w:val="32"/>
        </w:rPr>
        <w:t>《包装储运图示标志》、</w:t>
      </w:r>
      <w:r>
        <w:rPr>
          <w:rFonts w:eastAsia="仿宋_GB2312"/>
          <w:spacing w:val="-6"/>
          <w:kern w:val="0"/>
          <w:sz w:val="32"/>
          <w:szCs w:val="32"/>
        </w:rPr>
        <w:t>GB 4793.1</w:t>
      </w:r>
      <w:r>
        <w:rPr>
          <w:rFonts w:eastAsia="仿宋_GB2312"/>
          <w:spacing w:val="-6"/>
          <w:kern w:val="0"/>
          <w:sz w:val="32"/>
          <w:szCs w:val="32"/>
        </w:rPr>
        <w:t>《测量、控制和实验室用电气设备的安全要</w:t>
      </w:r>
      <w:r>
        <w:rPr>
          <w:rFonts w:eastAsia="仿宋_GB2312"/>
          <w:kern w:val="0"/>
          <w:sz w:val="32"/>
          <w:szCs w:val="32"/>
        </w:rPr>
        <w:t>求</w:t>
      </w:r>
      <w:r>
        <w:rPr>
          <w:rFonts w:eastAsia="仿宋_GB2312"/>
          <w:kern w:val="0"/>
          <w:sz w:val="32"/>
          <w:szCs w:val="32"/>
        </w:rPr>
        <w:t xml:space="preserve"> </w:t>
      </w:r>
      <w:r>
        <w:rPr>
          <w:rFonts w:eastAsia="仿宋_GB2312"/>
          <w:kern w:val="0"/>
          <w:sz w:val="32"/>
          <w:szCs w:val="32"/>
        </w:rPr>
        <w:t>第</w:t>
      </w:r>
      <w:r>
        <w:rPr>
          <w:rFonts w:eastAsia="仿宋_GB2312"/>
          <w:kern w:val="0"/>
          <w:sz w:val="32"/>
          <w:szCs w:val="32"/>
        </w:rPr>
        <w:t>1</w:t>
      </w:r>
      <w:r>
        <w:rPr>
          <w:rFonts w:eastAsia="仿宋_GB2312"/>
          <w:kern w:val="0"/>
          <w:sz w:val="32"/>
          <w:szCs w:val="32"/>
        </w:rPr>
        <w:t>部分：通</w:t>
      </w:r>
      <w:r>
        <w:rPr>
          <w:rFonts w:eastAsia="仿宋_GB2312"/>
          <w:kern w:val="0"/>
          <w:sz w:val="32"/>
          <w:szCs w:val="32"/>
        </w:rPr>
        <w:t>用要求》、</w:t>
      </w:r>
      <w:r>
        <w:rPr>
          <w:rFonts w:eastAsia="仿宋_GB2312"/>
          <w:kern w:val="0"/>
          <w:sz w:val="32"/>
          <w:szCs w:val="32"/>
        </w:rPr>
        <w:t>GB 4793.9</w:t>
      </w:r>
      <w:r>
        <w:rPr>
          <w:rFonts w:eastAsia="仿宋_GB2312"/>
          <w:spacing w:val="-6"/>
          <w:kern w:val="0"/>
          <w:sz w:val="32"/>
          <w:szCs w:val="32"/>
        </w:rPr>
        <w:t>《</w:t>
      </w:r>
      <w:r>
        <w:rPr>
          <w:rFonts w:eastAsia="仿宋_GB2312"/>
          <w:kern w:val="0"/>
          <w:sz w:val="32"/>
          <w:szCs w:val="32"/>
        </w:rPr>
        <w:t>测量、控制和实</w:t>
      </w:r>
      <w:r>
        <w:rPr>
          <w:rFonts w:eastAsia="仿宋_GB2312"/>
          <w:kern w:val="0"/>
          <w:sz w:val="32"/>
          <w:szCs w:val="32"/>
        </w:rPr>
        <w:lastRenderedPageBreak/>
        <w:t>验室用电气设备的安全要求</w:t>
      </w:r>
      <w:r>
        <w:rPr>
          <w:rFonts w:eastAsia="仿宋_GB2312"/>
          <w:kern w:val="0"/>
          <w:sz w:val="32"/>
          <w:szCs w:val="32"/>
        </w:rPr>
        <w:t xml:space="preserve"> </w:t>
      </w:r>
      <w:r>
        <w:rPr>
          <w:rFonts w:eastAsia="仿宋_GB2312"/>
          <w:kern w:val="0"/>
          <w:sz w:val="32"/>
          <w:szCs w:val="32"/>
        </w:rPr>
        <w:t>第</w:t>
      </w:r>
      <w:r>
        <w:rPr>
          <w:rFonts w:eastAsia="仿宋_GB2312"/>
          <w:kern w:val="0"/>
          <w:sz w:val="32"/>
          <w:szCs w:val="32"/>
        </w:rPr>
        <w:t>9</w:t>
      </w:r>
      <w:r>
        <w:rPr>
          <w:rFonts w:eastAsia="仿宋_GB2312"/>
          <w:kern w:val="0"/>
          <w:sz w:val="32"/>
          <w:szCs w:val="32"/>
        </w:rPr>
        <w:t>部分：实验室用分析和其他》、</w:t>
      </w:r>
      <w:r>
        <w:rPr>
          <w:rFonts w:eastAsia="仿宋_GB2312"/>
          <w:kern w:val="0"/>
          <w:sz w:val="32"/>
          <w:szCs w:val="32"/>
        </w:rPr>
        <w:t>YY 0648</w:t>
      </w:r>
      <w:r>
        <w:rPr>
          <w:rFonts w:eastAsia="仿宋_GB2312"/>
          <w:kern w:val="0"/>
          <w:sz w:val="32"/>
          <w:szCs w:val="32"/>
        </w:rPr>
        <w:t>《测量、控制和试验室用电气设备的安全要求</w:t>
      </w:r>
      <w:r>
        <w:rPr>
          <w:rFonts w:eastAsia="仿宋_GB2312"/>
          <w:kern w:val="0"/>
          <w:sz w:val="32"/>
          <w:szCs w:val="32"/>
        </w:rPr>
        <w:t xml:space="preserve"> </w:t>
      </w:r>
      <w:r>
        <w:rPr>
          <w:rFonts w:eastAsia="仿宋_GB2312"/>
          <w:kern w:val="0"/>
          <w:sz w:val="32"/>
          <w:szCs w:val="32"/>
        </w:rPr>
        <w:t>第</w:t>
      </w:r>
      <w:r>
        <w:rPr>
          <w:rFonts w:eastAsia="仿宋_GB2312"/>
          <w:kern w:val="0"/>
          <w:sz w:val="32"/>
          <w:szCs w:val="32"/>
        </w:rPr>
        <w:t>2-101</w:t>
      </w:r>
      <w:r>
        <w:rPr>
          <w:rFonts w:eastAsia="仿宋_GB2312"/>
          <w:kern w:val="0"/>
          <w:sz w:val="32"/>
          <w:szCs w:val="32"/>
        </w:rPr>
        <w:t>部分：体外诊断（</w:t>
      </w:r>
      <w:r>
        <w:rPr>
          <w:rFonts w:eastAsia="仿宋_GB2312"/>
          <w:kern w:val="0"/>
          <w:sz w:val="32"/>
          <w:szCs w:val="32"/>
        </w:rPr>
        <w:t>IVD</w:t>
      </w:r>
      <w:r>
        <w:rPr>
          <w:rFonts w:eastAsia="仿宋_GB2312"/>
          <w:kern w:val="0"/>
          <w:sz w:val="32"/>
          <w:szCs w:val="32"/>
        </w:rPr>
        <w:t>）医用设备的专用要求》、</w:t>
      </w:r>
      <w:r>
        <w:rPr>
          <w:rFonts w:eastAsia="仿宋_GB2312"/>
          <w:kern w:val="0"/>
          <w:sz w:val="32"/>
          <w:szCs w:val="32"/>
        </w:rPr>
        <w:t>GB/T 29791.3</w:t>
      </w:r>
      <w:r>
        <w:rPr>
          <w:rFonts w:eastAsia="仿宋_GB2312"/>
          <w:kern w:val="0"/>
          <w:sz w:val="32"/>
          <w:szCs w:val="32"/>
        </w:rPr>
        <w:t>《体外诊断医疗器械</w:t>
      </w:r>
      <w:r>
        <w:rPr>
          <w:rFonts w:eastAsia="仿宋_GB2312"/>
          <w:kern w:val="0"/>
          <w:sz w:val="32"/>
          <w:szCs w:val="32"/>
        </w:rPr>
        <w:t xml:space="preserve"> </w:t>
      </w:r>
      <w:r>
        <w:rPr>
          <w:rFonts w:eastAsia="仿宋_GB2312"/>
          <w:kern w:val="0"/>
          <w:sz w:val="32"/>
          <w:szCs w:val="32"/>
        </w:rPr>
        <w:t>制造商提供的信息（标示）第</w:t>
      </w:r>
      <w:r>
        <w:rPr>
          <w:rFonts w:eastAsia="仿宋_GB2312"/>
          <w:kern w:val="0"/>
          <w:sz w:val="32"/>
          <w:szCs w:val="32"/>
        </w:rPr>
        <w:t>3</w:t>
      </w:r>
      <w:r>
        <w:rPr>
          <w:rFonts w:eastAsia="仿宋_GB2312"/>
          <w:kern w:val="0"/>
          <w:sz w:val="32"/>
          <w:szCs w:val="32"/>
        </w:rPr>
        <w:t>部分：专业用体外诊断仪器》等相关标准，以及《医疗器械软件注册审查指导原则（</w:t>
      </w:r>
      <w:r>
        <w:rPr>
          <w:rFonts w:eastAsia="仿宋_GB2312"/>
          <w:kern w:val="0"/>
          <w:sz w:val="32"/>
          <w:szCs w:val="32"/>
        </w:rPr>
        <w:t>2022</w:t>
      </w:r>
      <w:r>
        <w:rPr>
          <w:rFonts w:eastAsia="仿宋_GB2312"/>
          <w:kern w:val="0"/>
          <w:sz w:val="32"/>
          <w:szCs w:val="32"/>
        </w:rPr>
        <w:t>年修订版）》、《医疗器械网络安全注册审查指导原则（</w:t>
      </w:r>
      <w:r>
        <w:rPr>
          <w:rFonts w:eastAsia="仿宋_GB2312"/>
          <w:kern w:val="0"/>
          <w:sz w:val="32"/>
          <w:szCs w:val="32"/>
        </w:rPr>
        <w:t>2022</w:t>
      </w:r>
      <w:r>
        <w:rPr>
          <w:rFonts w:eastAsia="仿宋_GB2312"/>
          <w:kern w:val="0"/>
          <w:sz w:val="32"/>
          <w:szCs w:val="32"/>
        </w:rPr>
        <w:t>年修订版）》中对说明书的相关要求。</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1.</w:t>
      </w:r>
      <w:r>
        <w:rPr>
          <w:rFonts w:eastAsia="仿宋_GB2312"/>
          <w:kern w:val="0"/>
          <w:sz w:val="32"/>
          <w:szCs w:val="32"/>
        </w:rPr>
        <w:t>说明书</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说明书内容至少包含《医疗器械说明书和</w:t>
      </w:r>
      <w:r>
        <w:rPr>
          <w:rFonts w:eastAsia="仿宋_GB2312"/>
          <w:kern w:val="0"/>
          <w:sz w:val="32"/>
          <w:szCs w:val="32"/>
        </w:rPr>
        <w:t>标签管理规定》中第十条中有关规定要求。同时，分析仪说明书还应关注以下内容：</w:t>
      </w:r>
    </w:p>
    <w:p w:rsidR="00000000" w:rsidRDefault="00D72840">
      <w:pPr>
        <w:spacing w:line="520" w:lineRule="exact"/>
        <w:ind w:firstLineChars="200" w:firstLine="640"/>
        <w:rPr>
          <w:rFonts w:eastAsia="仿宋_GB2312" w:hint="eastAsia"/>
          <w:kern w:val="0"/>
          <w:sz w:val="32"/>
          <w:szCs w:val="32"/>
        </w:rPr>
      </w:pPr>
      <w:r>
        <w:rPr>
          <w:rFonts w:eastAsia="仿宋_GB2312" w:hint="eastAsia"/>
          <w:kern w:val="0"/>
          <w:sz w:val="32"/>
          <w:szCs w:val="32"/>
        </w:rPr>
        <w:t>1.1</w:t>
      </w:r>
      <w:r>
        <w:rPr>
          <w:rFonts w:eastAsia="仿宋_GB2312" w:hint="eastAsia"/>
          <w:kern w:val="0"/>
          <w:sz w:val="32"/>
          <w:szCs w:val="32"/>
        </w:rPr>
        <w:t>主要结构组成</w:t>
      </w:r>
    </w:p>
    <w:p w:rsidR="00000000" w:rsidRDefault="00D72840">
      <w:pPr>
        <w:spacing w:line="520" w:lineRule="exact"/>
        <w:ind w:rightChars="-32" w:right="-67" w:firstLineChars="200" w:firstLine="636"/>
        <w:rPr>
          <w:rFonts w:eastAsia="仿宋_GB2312"/>
          <w:color w:val="000000"/>
          <w:spacing w:val="-1"/>
          <w:sz w:val="32"/>
          <w:szCs w:val="32"/>
        </w:rPr>
      </w:pPr>
      <w:r>
        <w:rPr>
          <w:rFonts w:eastAsia="仿宋_GB2312"/>
          <w:color w:val="000000"/>
          <w:spacing w:val="-1"/>
          <w:sz w:val="32"/>
          <w:szCs w:val="32"/>
        </w:rPr>
        <w:t>建议以实物照片</w:t>
      </w:r>
      <w:r>
        <w:rPr>
          <w:rFonts w:eastAsia="仿宋_GB2312"/>
          <w:color w:val="000000"/>
          <w:spacing w:val="-1"/>
          <w:sz w:val="32"/>
          <w:szCs w:val="32"/>
        </w:rPr>
        <w:t>/</w:t>
      </w:r>
      <w:r>
        <w:rPr>
          <w:rFonts w:eastAsia="仿宋_GB2312"/>
          <w:color w:val="000000"/>
          <w:spacing w:val="-1"/>
          <w:sz w:val="32"/>
          <w:szCs w:val="32"/>
        </w:rPr>
        <w:t>示意图加文字的形式对申报产品的整体结构进行描述，标明各主要模块的名称（应包含软件组件，并注明软件组件的名称、型号规格和发布版本）。</w:t>
      </w:r>
    </w:p>
    <w:p w:rsidR="00000000" w:rsidRDefault="00D72840">
      <w:pPr>
        <w:spacing w:line="520" w:lineRule="exact"/>
        <w:ind w:rightChars="-32" w:right="-67" w:firstLineChars="200" w:firstLine="636"/>
        <w:rPr>
          <w:rFonts w:eastAsia="仿宋_GB2312"/>
          <w:color w:val="000000"/>
          <w:spacing w:val="-1"/>
          <w:sz w:val="32"/>
          <w:szCs w:val="32"/>
        </w:rPr>
      </w:pPr>
      <w:r>
        <w:rPr>
          <w:rFonts w:eastAsia="仿宋_GB2312"/>
          <w:color w:val="000000"/>
          <w:spacing w:val="-1"/>
          <w:sz w:val="32"/>
          <w:szCs w:val="32"/>
        </w:rPr>
        <w:t>建议以实物照片</w:t>
      </w:r>
      <w:r>
        <w:rPr>
          <w:rFonts w:eastAsia="仿宋_GB2312"/>
          <w:color w:val="000000"/>
          <w:spacing w:val="-1"/>
          <w:sz w:val="32"/>
          <w:szCs w:val="32"/>
        </w:rPr>
        <w:t>/</w:t>
      </w:r>
      <w:r>
        <w:rPr>
          <w:rFonts w:eastAsia="仿宋_GB2312"/>
          <w:color w:val="000000"/>
          <w:spacing w:val="-1"/>
          <w:sz w:val="32"/>
          <w:szCs w:val="32"/>
        </w:rPr>
        <w:t>透视图</w:t>
      </w:r>
      <w:r>
        <w:rPr>
          <w:rFonts w:eastAsia="仿宋_GB2312"/>
          <w:color w:val="000000"/>
          <w:spacing w:val="-1"/>
          <w:sz w:val="32"/>
          <w:szCs w:val="32"/>
        </w:rPr>
        <w:t>/</w:t>
      </w:r>
      <w:r>
        <w:rPr>
          <w:rFonts w:eastAsia="仿宋_GB2312"/>
          <w:color w:val="000000"/>
          <w:spacing w:val="-1"/>
          <w:sz w:val="32"/>
          <w:szCs w:val="32"/>
        </w:rPr>
        <w:t>俯视图</w:t>
      </w:r>
      <w:r>
        <w:rPr>
          <w:rFonts w:eastAsia="仿宋_GB2312"/>
          <w:color w:val="000000"/>
          <w:spacing w:val="-1"/>
          <w:sz w:val="32"/>
          <w:szCs w:val="32"/>
        </w:rPr>
        <w:t>/</w:t>
      </w:r>
      <w:r>
        <w:rPr>
          <w:rFonts w:eastAsia="仿宋_GB2312"/>
          <w:color w:val="000000"/>
          <w:spacing w:val="-1"/>
          <w:sz w:val="32"/>
          <w:szCs w:val="32"/>
        </w:rPr>
        <w:t>剖面图加文字的形式对各主要模块逐一进行描述，标明每一主要模块的主要组成结构和主要元器件的名称，对于重要元器件或功能零部件，建议单独进行描述。</w:t>
      </w:r>
    </w:p>
    <w:p w:rsidR="00000000" w:rsidRDefault="00D72840">
      <w:pPr>
        <w:spacing w:line="520" w:lineRule="exact"/>
        <w:ind w:rightChars="-32" w:right="-67" w:firstLineChars="200" w:firstLine="636"/>
        <w:rPr>
          <w:rFonts w:eastAsia="仿宋_GB2312"/>
          <w:color w:val="000000"/>
          <w:spacing w:val="-1"/>
          <w:sz w:val="32"/>
          <w:szCs w:val="32"/>
        </w:rPr>
      </w:pPr>
      <w:r>
        <w:rPr>
          <w:rFonts w:eastAsia="仿宋_GB2312"/>
          <w:color w:val="000000"/>
          <w:spacing w:val="-1"/>
          <w:sz w:val="32"/>
          <w:szCs w:val="32"/>
        </w:rPr>
        <w:t>建议对软件的全部功能（包含安全功能）进行描述，明确软件发布版本。重点对用户界面的整体情况、各功</w:t>
      </w:r>
      <w:r>
        <w:rPr>
          <w:rFonts w:eastAsia="仿宋_GB2312"/>
          <w:color w:val="000000"/>
          <w:spacing w:val="-1"/>
          <w:sz w:val="32"/>
          <w:szCs w:val="32"/>
        </w:rPr>
        <w:t>能窗口涉及的操作功能、通讯接口及协议进行介绍。</w:t>
      </w:r>
    </w:p>
    <w:p w:rsidR="00000000" w:rsidRDefault="00D72840">
      <w:pPr>
        <w:spacing w:line="520" w:lineRule="exact"/>
        <w:ind w:rightChars="-32" w:right="-67" w:firstLineChars="200" w:firstLine="636"/>
        <w:rPr>
          <w:rFonts w:eastAsia="仿宋_GB2312"/>
          <w:color w:val="000000"/>
          <w:spacing w:val="-1"/>
          <w:sz w:val="32"/>
          <w:szCs w:val="32"/>
        </w:rPr>
      </w:pPr>
      <w:r>
        <w:rPr>
          <w:rFonts w:eastAsia="仿宋_GB2312"/>
          <w:color w:val="000000"/>
          <w:spacing w:val="-1"/>
          <w:sz w:val="32"/>
          <w:szCs w:val="32"/>
        </w:rPr>
        <w:t>如产品涉及医疗器械网络安全，说明书应提供网络安全说明和使用指导，明确用户访问控制机制、电子接口及其数据类型和</w:t>
      </w:r>
      <w:r>
        <w:rPr>
          <w:rFonts w:eastAsia="仿宋_GB2312"/>
          <w:color w:val="000000"/>
          <w:spacing w:val="-1"/>
          <w:sz w:val="32"/>
          <w:szCs w:val="32"/>
        </w:rPr>
        <w:lastRenderedPageBreak/>
        <w:t>技术特征、网络安全特征配置、数据备份与灾难恢复、运行环境等要求。</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1.</w:t>
      </w:r>
      <w:r>
        <w:rPr>
          <w:rFonts w:eastAsia="仿宋_GB2312" w:hint="eastAsia"/>
          <w:kern w:val="0"/>
          <w:sz w:val="32"/>
          <w:szCs w:val="32"/>
        </w:rPr>
        <w:t>2</w:t>
      </w:r>
      <w:r>
        <w:rPr>
          <w:rFonts w:eastAsia="仿宋_GB2312" w:hint="eastAsia"/>
          <w:kern w:val="0"/>
          <w:sz w:val="32"/>
          <w:szCs w:val="32"/>
        </w:rPr>
        <w:t>工作</w:t>
      </w:r>
      <w:r>
        <w:rPr>
          <w:rFonts w:eastAsia="仿宋_GB2312"/>
          <w:kern w:val="0"/>
          <w:sz w:val="32"/>
          <w:szCs w:val="32"/>
        </w:rPr>
        <w:t>原理</w:t>
      </w:r>
    </w:p>
    <w:p w:rsidR="00000000" w:rsidRDefault="00D72840">
      <w:pPr>
        <w:spacing w:line="520" w:lineRule="exact"/>
        <w:ind w:firstLineChars="200" w:firstLine="640"/>
        <w:rPr>
          <w:rFonts w:eastAsia="仿宋_GB2312"/>
          <w:kern w:val="0"/>
          <w:sz w:val="32"/>
          <w:szCs w:val="32"/>
        </w:rPr>
      </w:pPr>
      <w:r>
        <w:rPr>
          <w:rFonts w:eastAsia="仿宋_GB2312"/>
          <w:kern w:val="0"/>
          <w:sz w:val="32"/>
          <w:szCs w:val="32"/>
        </w:rPr>
        <w:t>建议对申报产品采用的工作原理进行详细描述。</w:t>
      </w:r>
    </w:p>
    <w:p w:rsidR="00000000" w:rsidRDefault="00D72840">
      <w:pPr>
        <w:spacing w:line="520" w:lineRule="exact"/>
        <w:ind w:firstLineChars="200" w:firstLine="640"/>
        <w:rPr>
          <w:rFonts w:eastAsia="仿宋_GB2312" w:hint="eastAsia"/>
          <w:kern w:val="0"/>
          <w:sz w:val="32"/>
          <w:szCs w:val="32"/>
        </w:rPr>
      </w:pPr>
      <w:r>
        <w:rPr>
          <w:rFonts w:eastAsia="仿宋_GB2312" w:hint="eastAsia"/>
          <w:kern w:val="0"/>
          <w:sz w:val="32"/>
          <w:szCs w:val="32"/>
        </w:rPr>
        <w:t>1.3</w:t>
      </w:r>
      <w:r>
        <w:rPr>
          <w:rFonts w:eastAsia="仿宋_GB2312" w:hint="eastAsia"/>
          <w:kern w:val="0"/>
          <w:sz w:val="32"/>
          <w:szCs w:val="32"/>
        </w:rPr>
        <w:t>安装和使用说明或者图示</w:t>
      </w:r>
    </w:p>
    <w:p w:rsidR="00000000" w:rsidRDefault="00D72840">
      <w:pPr>
        <w:spacing w:line="520" w:lineRule="exact"/>
        <w:ind w:firstLineChars="200" w:firstLine="640"/>
        <w:rPr>
          <w:rFonts w:eastAsia="仿宋_GB2312" w:hint="eastAsia"/>
          <w:kern w:val="0"/>
          <w:sz w:val="32"/>
          <w:szCs w:val="32"/>
        </w:rPr>
      </w:pPr>
      <w:r>
        <w:rPr>
          <w:rFonts w:eastAsia="仿宋_GB2312" w:hint="eastAsia"/>
          <w:kern w:val="0"/>
          <w:sz w:val="32"/>
          <w:szCs w:val="32"/>
        </w:rPr>
        <w:t>建议包括：产品安装说明及技术图、线路图；产品正确安装所必须的环境条件及鉴别是否正确安装的技术信息；其他特殊安装要求等。</w:t>
      </w:r>
    </w:p>
    <w:p w:rsidR="00000000" w:rsidRDefault="00D72840">
      <w:pPr>
        <w:spacing w:line="520" w:lineRule="exact"/>
        <w:ind w:firstLineChars="200" w:firstLine="640"/>
        <w:rPr>
          <w:rFonts w:eastAsia="仿宋_GB2312"/>
          <w:kern w:val="0"/>
          <w:sz w:val="32"/>
          <w:szCs w:val="32"/>
        </w:rPr>
      </w:pPr>
      <w:r>
        <w:rPr>
          <w:rFonts w:eastAsia="仿宋_GB2312" w:hint="eastAsia"/>
          <w:kern w:val="0"/>
          <w:sz w:val="32"/>
          <w:szCs w:val="32"/>
        </w:rPr>
        <w:t>建议以图示加文字的形式详细描述具体操作方法，包括电极安装、定标、质控、维护、样本</w:t>
      </w:r>
      <w:r>
        <w:rPr>
          <w:rFonts w:eastAsia="仿宋_GB2312" w:hint="eastAsia"/>
          <w:kern w:val="0"/>
          <w:sz w:val="32"/>
          <w:szCs w:val="32"/>
        </w:rPr>
        <w:t>前处理和储存要求（包括抗凝剂的选择）、检测程序、结果传输和打印等步骤。显示屏上用户界面如何操作应有详细的图示和文字描述</w:t>
      </w:r>
      <w:r>
        <w:rPr>
          <w:rFonts w:eastAsia="仿宋_GB2312"/>
          <w:kern w:val="0"/>
          <w:sz w:val="32"/>
          <w:szCs w:val="32"/>
        </w:rPr>
        <w:t>。</w:t>
      </w:r>
    </w:p>
    <w:p w:rsidR="00000000" w:rsidRDefault="00D72840">
      <w:pPr>
        <w:spacing w:line="520" w:lineRule="exact"/>
        <w:ind w:firstLineChars="200" w:firstLine="640"/>
        <w:rPr>
          <w:rFonts w:eastAsia="仿宋_GB2312" w:hint="eastAsia"/>
          <w:kern w:val="0"/>
          <w:sz w:val="32"/>
          <w:szCs w:val="32"/>
        </w:rPr>
      </w:pPr>
      <w:r>
        <w:rPr>
          <w:rFonts w:eastAsia="仿宋_GB2312" w:hint="eastAsia"/>
          <w:kern w:val="0"/>
          <w:sz w:val="32"/>
          <w:szCs w:val="32"/>
        </w:rPr>
        <w:t>1.4</w:t>
      </w:r>
      <w:r>
        <w:rPr>
          <w:rFonts w:eastAsia="仿宋_GB2312" w:hint="eastAsia"/>
          <w:kern w:val="0"/>
          <w:sz w:val="32"/>
          <w:szCs w:val="32"/>
        </w:rPr>
        <w:t>维护和保养</w:t>
      </w:r>
    </w:p>
    <w:p w:rsidR="00000000" w:rsidRDefault="00D72840">
      <w:pPr>
        <w:spacing w:line="520" w:lineRule="exact"/>
        <w:ind w:firstLineChars="200" w:firstLine="640"/>
        <w:rPr>
          <w:rFonts w:eastAsia="仿宋_GB2312" w:hint="eastAsia"/>
          <w:kern w:val="0"/>
          <w:sz w:val="32"/>
          <w:szCs w:val="32"/>
        </w:rPr>
      </w:pPr>
      <w:r>
        <w:rPr>
          <w:rFonts w:eastAsia="仿宋_GB2312" w:hint="eastAsia"/>
          <w:kern w:val="0"/>
          <w:sz w:val="32"/>
          <w:szCs w:val="32"/>
        </w:rPr>
        <w:t>1.4.1</w:t>
      </w:r>
      <w:r>
        <w:rPr>
          <w:rFonts w:eastAsia="仿宋_GB2312" w:hint="eastAsia"/>
          <w:kern w:val="0"/>
          <w:sz w:val="32"/>
          <w:szCs w:val="32"/>
        </w:rPr>
        <w:t>新电极更换后的活化要求；说明</w:t>
      </w:r>
      <w:r>
        <w:rPr>
          <w:rFonts w:eastAsia="仿宋_GB2312" w:hint="eastAsia"/>
          <w:kern w:val="0"/>
          <w:sz w:val="32"/>
          <w:szCs w:val="32"/>
        </w:rPr>
        <w:t>1</w:t>
      </w:r>
      <w:r>
        <w:rPr>
          <w:rFonts w:eastAsia="仿宋_GB2312" w:hint="eastAsia"/>
          <w:kern w:val="0"/>
          <w:sz w:val="32"/>
          <w:szCs w:val="32"/>
        </w:rPr>
        <w:t>点定标和</w:t>
      </w:r>
      <w:r>
        <w:rPr>
          <w:rFonts w:eastAsia="仿宋_GB2312" w:hint="eastAsia"/>
          <w:kern w:val="0"/>
          <w:sz w:val="32"/>
          <w:szCs w:val="32"/>
        </w:rPr>
        <w:t>2</w:t>
      </w:r>
      <w:r>
        <w:rPr>
          <w:rFonts w:eastAsia="仿宋_GB2312" w:hint="eastAsia"/>
          <w:kern w:val="0"/>
          <w:sz w:val="32"/>
          <w:szCs w:val="32"/>
        </w:rPr>
        <w:t>点定标适用的情形，说明定标时单电极</w:t>
      </w:r>
      <w:proofErr w:type="spellStart"/>
      <w:r>
        <w:rPr>
          <w:rFonts w:eastAsia="仿宋_GB2312" w:hint="eastAsia"/>
          <w:kern w:val="0"/>
          <w:sz w:val="32"/>
          <w:szCs w:val="32"/>
        </w:rPr>
        <w:t>mv</w:t>
      </w:r>
      <w:proofErr w:type="spellEnd"/>
      <w:r>
        <w:rPr>
          <w:rFonts w:eastAsia="仿宋_GB2312" w:hint="eastAsia"/>
          <w:kern w:val="0"/>
          <w:sz w:val="32"/>
          <w:szCs w:val="32"/>
        </w:rPr>
        <w:t>值允许范围、</w:t>
      </w:r>
      <w:r>
        <w:rPr>
          <w:rFonts w:eastAsia="仿宋_GB2312" w:hint="eastAsia"/>
          <w:kern w:val="0"/>
          <w:sz w:val="32"/>
          <w:szCs w:val="32"/>
        </w:rPr>
        <w:t>2</w:t>
      </w:r>
      <w:r>
        <w:rPr>
          <w:rFonts w:eastAsia="仿宋_GB2312" w:hint="eastAsia"/>
          <w:kern w:val="0"/>
          <w:sz w:val="32"/>
          <w:szCs w:val="32"/>
        </w:rPr>
        <w:t>点定标</w:t>
      </w:r>
      <w:proofErr w:type="spellStart"/>
      <w:r>
        <w:rPr>
          <w:rFonts w:eastAsia="仿宋_GB2312" w:hint="eastAsia"/>
          <w:kern w:val="0"/>
          <w:sz w:val="32"/>
          <w:szCs w:val="32"/>
        </w:rPr>
        <w:t>mv</w:t>
      </w:r>
      <w:proofErr w:type="spellEnd"/>
      <w:r>
        <w:rPr>
          <w:rFonts w:eastAsia="仿宋_GB2312" w:hint="eastAsia"/>
          <w:kern w:val="0"/>
          <w:sz w:val="32"/>
          <w:szCs w:val="32"/>
        </w:rPr>
        <w:t>值允许范围、电极漂移允许范围、电极斜率值参考范围，以及不同定标结果的处理措施。</w:t>
      </w:r>
    </w:p>
    <w:p w:rsidR="00000000" w:rsidRDefault="00D72840">
      <w:pPr>
        <w:spacing w:line="520" w:lineRule="exact"/>
        <w:ind w:rightChars="-32" w:right="-67" w:firstLineChars="200" w:firstLine="640"/>
        <w:rPr>
          <w:rFonts w:eastAsia="仿宋_GB2312" w:hint="eastAsia"/>
          <w:color w:val="000000"/>
          <w:spacing w:val="-1"/>
          <w:sz w:val="32"/>
          <w:szCs w:val="32"/>
        </w:rPr>
      </w:pPr>
      <w:r>
        <w:rPr>
          <w:rFonts w:eastAsia="仿宋_GB2312" w:hint="eastAsia"/>
          <w:kern w:val="0"/>
          <w:sz w:val="32"/>
          <w:szCs w:val="32"/>
        </w:rPr>
        <w:t>1.4.2</w:t>
      </w:r>
      <w:r>
        <w:rPr>
          <w:rFonts w:eastAsia="仿宋_GB2312"/>
          <w:color w:val="000000"/>
          <w:spacing w:val="-1"/>
          <w:sz w:val="32"/>
          <w:szCs w:val="32"/>
        </w:rPr>
        <w:t>建议以文字加图示的方式对使用者能够进行的维护保养措施，包括不同周期（如每日、每周、每月）维护项目和方法。重点零部件维护的周期和方法可详细描述。</w:t>
      </w:r>
    </w:p>
    <w:p w:rsidR="00000000" w:rsidRDefault="00D72840">
      <w:pPr>
        <w:spacing w:line="520" w:lineRule="exact"/>
        <w:ind w:rightChars="-32" w:right="-67" w:firstLineChars="200" w:firstLine="636"/>
        <w:rPr>
          <w:rFonts w:eastAsia="仿宋_GB2312" w:hint="eastAsia"/>
          <w:color w:val="000000"/>
          <w:spacing w:val="-1"/>
          <w:sz w:val="32"/>
          <w:szCs w:val="32"/>
        </w:rPr>
      </w:pPr>
      <w:r>
        <w:rPr>
          <w:rFonts w:eastAsia="仿宋_GB2312" w:hint="eastAsia"/>
          <w:color w:val="000000"/>
          <w:spacing w:val="-1"/>
          <w:sz w:val="32"/>
          <w:szCs w:val="32"/>
        </w:rPr>
        <w:t>1.4.3</w:t>
      </w:r>
      <w:r>
        <w:rPr>
          <w:rFonts w:eastAsia="仿宋_GB2312" w:hint="eastAsia"/>
          <w:color w:val="000000"/>
          <w:spacing w:val="-1"/>
          <w:sz w:val="32"/>
          <w:szCs w:val="32"/>
        </w:rPr>
        <w:t>故障排除</w:t>
      </w:r>
    </w:p>
    <w:p w:rsidR="00000000" w:rsidRDefault="00D72840">
      <w:pPr>
        <w:spacing w:line="520" w:lineRule="exact"/>
        <w:ind w:rightChars="-32" w:right="-67" w:firstLineChars="200" w:firstLine="636"/>
        <w:rPr>
          <w:rFonts w:eastAsia="仿宋_GB2312"/>
          <w:color w:val="000000"/>
          <w:spacing w:val="-1"/>
          <w:sz w:val="32"/>
          <w:szCs w:val="32"/>
        </w:rPr>
      </w:pPr>
      <w:r>
        <w:rPr>
          <w:rFonts w:eastAsia="仿宋_GB2312"/>
          <w:color w:val="000000"/>
          <w:spacing w:val="-1"/>
          <w:sz w:val="32"/>
          <w:szCs w:val="32"/>
        </w:rPr>
        <w:t>建议以</w:t>
      </w:r>
      <w:r>
        <w:rPr>
          <w:rFonts w:eastAsia="仿宋_GB2312"/>
          <w:color w:val="000000"/>
          <w:spacing w:val="-1"/>
          <w:sz w:val="32"/>
          <w:szCs w:val="32"/>
        </w:rPr>
        <w:t>列表方式对申报产品正常使用过程中可能出现的可由使用者自行排除的故障进行详细描述，应当至少写明故障的表现、可能原因、建议的处理方式。</w:t>
      </w:r>
    </w:p>
    <w:p w:rsidR="00000000" w:rsidRDefault="00D72840">
      <w:pPr>
        <w:spacing w:line="520" w:lineRule="exact"/>
        <w:ind w:rightChars="-32" w:right="-67" w:firstLineChars="200" w:firstLine="636"/>
        <w:rPr>
          <w:rFonts w:eastAsia="仿宋_GB2312" w:hint="eastAsia"/>
          <w:color w:val="000000"/>
          <w:spacing w:val="-1"/>
          <w:sz w:val="32"/>
          <w:szCs w:val="32"/>
        </w:rPr>
      </w:pPr>
      <w:r>
        <w:rPr>
          <w:rFonts w:eastAsia="仿宋_GB2312"/>
          <w:color w:val="000000"/>
          <w:spacing w:val="-1"/>
          <w:sz w:val="32"/>
          <w:szCs w:val="32"/>
        </w:rPr>
        <w:lastRenderedPageBreak/>
        <w:t>建议在列明可由使用者自行排除的故障基础上，加注以下内容：当仪器出现故障，但显示的错误代码不在上表内，应立即停止操作，并联系客服工程师。</w:t>
      </w:r>
    </w:p>
    <w:p w:rsidR="00000000" w:rsidRDefault="00D72840">
      <w:pPr>
        <w:spacing w:line="520" w:lineRule="exact"/>
        <w:ind w:firstLineChars="200" w:firstLine="640"/>
        <w:rPr>
          <w:rFonts w:eastAsia="仿宋_GB2312" w:hint="eastAsia"/>
          <w:kern w:val="0"/>
          <w:sz w:val="32"/>
          <w:szCs w:val="32"/>
        </w:rPr>
      </w:pPr>
      <w:r>
        <w:rPr>
          <w:rFonts w:eastAsia="仿宋_GB2312" w:hint="eastAsia"/>
          <w:kern w:val="0"/>
          <w:sz w:val="32"/>
          <w:szCs w:val="32"/>
        </w:rPr>
        <w:t>1.5</w:t>
      </w:r>
      <w:r>
        <w:rPr>
          <w:rFonts w:eastAsia="仿宋_GB2312" w:hint="eastAsia"/>
          <w:kern w:val="0"/>
          <w:sz w:val="32"/>
          <w:szCs w:val="32"/>
        </w:rPr>
        <w:t>说明产品可检测以及计算得到的项目，注明</w:t>
      </w:r>
      <w:r>
        <w:rPr>
          <w:rFonts w:eastAsia="仿宋_GB2312" w:hint="eastAsia"/>
          <w:kern w:val="0"/>
          <w:sz w:val="32"/>
          <w:szCs w:val="32"/>
        </w:rPr>
        <w:t>pH</w:t>
      </w:r>
      <w:r>
        <w:rPr>
          <w:rFonts w:eastAsia="仿宋_GB2312" w:hint="eastAsia"/>
          <w:kern w:val="0"/>
          <w:sz w:val="32"/>
          <w:szCs w:val="32"/>
        </w:rPr>
        <w:t>值的用途；</w:t>
      </w:r>
      <w:r>
        <w:rPr>
          <w:rFonts w:eastAsia="仿宋_GB2312" w:hint="eastAsia"/>
          <w:kern w:val="0"/>
          <w:sz w:val="32"/>
          <w:szCs w:val="32"/>
        </w:rPr>
        <w:t>对计算得到的项目，说明其临床参考意义。</w:t>
      </w:r>
    </w:p>
    <w:p w:rsidR="00000000" w:rsidRDefault="00D72840">
      <w:pPr>
        <w:spacing w:line="520" w:lineRule="exact"/>
        <w:ind w:rightChars="-32" w:right="-67" w:firstLineChars="200" w:firstLine="636"/>
        <w:rPr>
          <w:rFonts w:eastAsia="仿宋_GB2312"/>
          <w:color w:val="000000"/>
          <w:spacing w:val="-1"/>
          <w:sz w:val="32"/>
          <w:szCs w:val="32"/>
        </w:rPr>
      </w:pPr>
      <w:r>
        <w:rPr>
          <w:rFonts w:eastAsia="仿宋_GB2312"/>
          <w:color w:val="000000"/>
          <w:spacing w:val="-1"/>
          <w:sz w:val="32"/>
          <w:szCs w:val="32"/>
        </w:rPr>
        <w:t>2.</w:t>
      </w:r>
      <w:r>
        <w:rPr>
          <w:rFonts w:eastAsia="仿宋_GB2312"/>
          <w:color w:val="000000"/>
          <w:spacing w:val="-1"/>
          <w:sz w:val="32"/>
          <w:szCs w:val="32"/>
        </w:rPr>
        <w:t>最小销售单元的标签样稿</w:t>
      </w:r>
    </w:p>
    <w:p w:rsidR="00000000" w:rsidRDefault="00D72840">
      <w:pPr>
        <w:spacing w:line="520" w:lineRule="exact"/>
        <w:ind w:rightChars="-32" w:right="-67" w:firstLineChars="200" w:firstLine="636"/>
        <w:rPr>
          <w:rFonts w:eastAsia="仿宋_GB2312"/>
          <w:color w:val="000000"/>
          <w:spacing w:val="-1"/>
          <w:sz w:val="32"/>
          <w:szCs w:val="32"/>
        </w:rPr>
      </w:pPr>
      <w:r>
        <w:rPr>
          <w:rFonts w:eastAsia="仿宋_GB2312" w:hint="eastAsia"/>
          <w:color w:val="000000"/>
          <w:spacing w:val="-1"/>
          <w:sz w:val="32"/>
          <w:szCs w:val="32"/>
        </w:rPr>
        <w:t>电解质分析仪</w:t>
      </w:r>
      <w:r>
        <w:rPr>
          <w:rFonts w:eastAsia="仿宋_GB2312"/>
          <w:color w:val="000000"/>
          <w:spacing w:val="-1"/>
          <w:sz w:val="32"/>
          <w:szCs w:val="32"/>
        </w:rPr>
        <w:t>的标签样稿应当符合《医疗器械说明书和标签管理规定》的要求，其内容应当至少包括第十三条规定的所有适用内容。</w:t>
      </w:r>
    </w:p>
    <w:p w:rsidR="00000000" w:rsidRDefault="00D72840">
      <w:pPr>
        <w:numPr>
          <w:ilvl w:val="0"/>
          <w:numId w:val="1"/>
        </w:numPr>
        <w:spacing w:line="520" w:lineRule="exact"/>
        <w:ind w:firstLineChars="200" w:firstLine="640"/>
        <w:outlineLvl w:val="0"/>
        <w:rPr>
          <w:rFonts w:eastAsia="黑体"/>
          <w:sz w:val="32"/>
          <w:szCs w:val="32"/>
        </w:rPr>
      </w:pPr>
      <w:r>
        <w:rPr>
          <w:rFonts w:eastAsia="黑体"/>
          <w:sz w:val="32"/>
          <w:szCs w:val="32"/>
        </w:rPr>
        <w:t>参考文献</w:t>
      </w:r>
    </w:p>
    <w:p w:rsidR="00000000" w:rsidRDefault="00D72840">
      <w:pPr>
        <w:spacing w:line="520" w:lineRule="exact"/>
        <w:ind w:rightChars="-32" w:right="-67" w:firstLineChars="200" w:firstLine="640"/>
        <w:rPr>
          <w:rFonts w:eastAsia="仿宋_GB2312"/>
          <w:color w:val="000000"/>
          <w:sz w:val="32"/>
          <w:szCs w:val="32"/>
        </w:rPr>
      </w:pPr>
      <w:r>
        <w:rPr>
          <w:rFonts w:eastAsia="仿宋_GB2312"/>
          <w:color w:val="000000"/>
          <w:sz w:val="32"/>
          <w:szCs w:val="32"/>
        </w:rPr>
        <w:t>[1]</w:t>
      </w:r>
      <w:r>
        <w:rPr>
          <w:rFonts w:eastAsia="仿宋_GB2312"/>
          <w:sz w:val="32"/>
          <w:szCs w:val="28"/>
        </w:rPr>
        <w:t>国家食品药品监督管理局</w:t>
      </w:r>
      <w:r>
        <w:rPr>
          <w:rFonts w:eastAsia="仿宋_GB2312" w:hint="eastAsia"/>
          <w:color w:val="000000"/>
          <w:sz w:val="32"/>
          <w:szCs w:val="32"/>
        </w:rPr>
        <w:t>.</w:t>
      </w:r>
      <w:r>
        <w:rPr>
          <w:rFonts w:eastAsia="仿宋_GB2312"/>
          <w:color w:val="000000"/>
          <w:sz w:val="32"/>
          <w:szCs w:val="32"/>
        </w:rPr>
        <w:t>医疗器械通用名称命名规则</w:t>
      </w:r>
      <w:r>
        <w:rPr>
          <w:rFonts w:eastAsia="仿宋_GB2312" w:hint="eastAsia"/>
          <w:color w:val="000000"/>
          <w:sz w:val="32"/>
          <w:szCs w:val="32"/>
        </w:rPr>
        <w:t>：</w:t>
      </w:r>
      <w:r>
        <w:rPr>
          <w:rFonts w:eastAsia="仿宋_GB2312"/>
          <w:sz w:val="32"/>
          <w:szCs w:val="28"/>
        </w:rPr>
        <w:t>国家食品药品监督管理总局令第</w:t>
      </w:r>
      <w:r>
        <w:rPr>
          <w:rFonts w:eastAsia="仿宋_GB2312"/>
          <w:sz w:val="32"/>
          <w:szCs w:val="28"/>
        </w:rPr>
        <w:t>19</w:t>
      </w:r>
      <w:r>
        <w:rPr>
          <w:rFonts w:eastAsia="仿宋_GB2312"/>
          <w:sz w:val="32"/>
          <w:szCs w:val="28"/>
        </w:rPr>
        <w:t>号</w:t>
      </w:r>
      <w:r>
        <w:rPr>
          <w:rFonts w:eastAsia="仿宋_GB2312"/>
          <w:color w:val="000000"/>
          <w:sz w:val="32"/>
          <w:szCs w:val="32"/>
        </w:rPr>
        <w:t>[Z].</w:t>
      </w:r>
    </w:p>
    <w:p w:rsidR="00000000" w:rsidRDefault="00D72840">
      <w:pPr>
        <w:spacing w:line="520" w:lineRule="exact"/>
        <w:ind w:rightChars="-32" w:right="-67" w:firstLineChars="200" w:firstLine="640"/>
        <w:rPr>
          <w:rFonts w:eastAsia="仿宋_GB2312" w:hint="eastAsia"/>
          <w:color w:val="000000"/>
          <w:sz w:val="32"/>
          <w:szCs w:val="32"/>
        </w:rPr>
      </w:pPr>
      <w:r>
        <w:rPr>
          <w:rFonts w:eastAsia="仿宋_GB2312"/>
          <w:color w:val="000000"/>
          <w:sz w:val="32"/>
          <w:szCs w:val="32"/>
        </w:rPr>
        <w:t>[</w:t>
      </w:r>
      <w:r>
        <w:rPr>
          <w:rFonts w:eastAsia="仿宋_GB2312" w:hint="eastAsia"/>
          <w:color w:val="000000"/>
          <w:sz w:val="32"/>
          <w:szCs w:val="32"/>
        </w:rPr>
        <w:t>2</w:t>
      </w:r>
      <w:r>
        <w:rPr>
          <w:rFonts w:eastAsia="仿宋_GB2312"/>
          <w:color w:val="000000"/>
          <w:sz w:val="32"/>
          <w:szCs w:val="32"/>
        </w:rPr>
        <w:t>]</w:t>
      </w:r>
      <w:r>
        <w:rPr>
          <w:rFonts w:eastAsia="仿宋_GB2312"/>
          <w:color w:val="000000"/>
          <w:sz w:val="32"/>
          <w:szCs w:val="32"/>
          <w:lang/>
        </w:rPr>
        <w:t>国家食品药品监督管理局</w:t>
      </w:r>
      <w:r>
        <w:rPr>
          <w:rFonts w:eastAsia="仿宋_GB2312"/>
          <w:color w:val="000000"/>
          <w:sz w:val="32"/>
          <w:szCs w:val="32"/>
        </w:rPr>
        <w:t>.</w:t>
      </w:r>
      <w:r>
        <w:rPr>
          <w:rFonts w:eastAsia="仿宋_GB2312"/>
          <w:color w:val="000000"/>
          <w:sz w:val="32"/>
          <w:szCs w:val="32"/>
        </w:rPr>
        <w:t>医疗器械注册单元划分指导原则</w:t>
      </w:r>
      <w:r>
        <w:rPr>
          <w:rFonts w:eastAsia="仿宋_GB2312" w:hint="eastAsia"/>
          <w:color w:val="000000"/>
          <w:sz w:val="32"/>
          <w:szCs w:val="32"/>
        </w:rPr>
        <w:t>:</w:t>
      </w:r>
      <w:r>
        <w:rPr>
          <w:rFonts w:eastAsia="仿宋_GB2312" w:hint="eastAsia"/>
          <w:color w:val="000000"/>
          <w:sz w:val="32"/>
          <w:szCs w:val="32"/>
        </w:rPr>
        <w:t>总局关于发布</w:t>
      </w:r>
      <w:r>
        <w:rPr>
          <w:rFonts w:eastAsia="仿宋_GB2312"/>
          <w:color w:val="000000"/>
          <w:sz w:val="32"/>
          <w:szCs w:val="32"/>
        </w:rPr>
        <w:t>医疗器械注册单元划分指导原则</w:t>
      </w:r>
      <w:r>
        <w:rPr>
          <w:rFonts w:eastAsia="仿宋_GB2312" w:hint="eastAsia"/>
          <w:color w:val="000000"/>
          <w:sz w:val="32"/>
          <w:szCs w:val="32"/>
        </w:rPr>
        <w:t>的通</w:t>
      </w:r>
      <w:r>
        <w:rPr>
          <w:rFonts w:eastAsia="仿宋_GB2312"/>
          <w:color w:val="000000"/>
          <w:sz w:val="32"/>
          <w:szCs w:val="32"/>
          <w:lang/>
        </w:rPr>
        <w:t>告</w:t>
      </w:r>
      <w:r>
        <w:rPr>
          <w:rFonts w:eastAsia="仿宋_GB2312"/>
          <w:color w:val="000000"/>
          <w:sz w:val="32"/>
          <w:szCs w:val="32"/>
          <w:lang/>
        </w:rPr>
        <w:t>2017</w:t>
      </w:r>
      <w:r>
        <w:rPr>
          <w:rFonts w:eastAsia="仿宋_GB2312"/>
          <w:color w:val="000000"/>
          <w:sz w:val="32"/>
          <w:szCs w:val="32"/>
          <w:lang/>
        </w:rPr>
        <w:t>年第</w:t>
      </w:r>
      <w:r>
        <w:rPr>
          <w:rFonts w:eastAsia="仿宋_GB2312"/>
          <w:color w:val="000000"/>
          <w:sz w:val="32"/>
          <w:szCs w:val="32"/>
          <w:lang/>
        </w:rPr>
        <w:t>187</w:t>
      </w:r>
      <w:r>
        <w:rPr>
          <w:rFonts w:eastAsia="仿宋_GB2312"/>
          <w:color w:val="000000"/>
          <w:sz w:val="32"/>
          <w:szCs w:val="32"/>
          <w:lang/>
        </w:rPr>
        <w:t>号</w:t>
      </w:r>
      <w:r>
        <w:rPr>
          <w:rFonts w:eastAsia="仿宋_GB2312"/>
          <w:color w:val="000000"/>
          <w:sz w:val="32"/>
          <w:szCs w:val="32"/>
        </w:rPr>
        <w:t>[Z].</w:t>
      </w:r>
    </w:p>
    <w:p w:rsidR="00000000" w:rsidRDefault="00D72840">
      <w:pPr>
        <w:widowControl/>
        <w:spacing w:line="520" w:lineRule="exact"/>
        <w:ind w:firstLineChars="200" w:firstLine="640"/>
        <w:jc w:val="left"/>
        <w:rPr>
          <w:rFonts w:eastAsia="仿宋_GB2312"/>
          <w:kern w:val="0"/>
          <w:sz w:val="32"/>
          <w:szCs w:val="32"/>
        </w:rPr>
      </w:pPr>
      <w:r>
        <w:rPr>
          <w:rFonts w:eastAsia="仿宋_GB2312"/>
          <w:kern w:val="0"/>
          <w:sz w:val="32"/>
          <w:szCs w:val="32"/>
        </w:rPr>
        <w:t>[</w:t>
      </w:r>
      <w:r>
        <w:rPr>
          <w:rFonts w:eastAsia="仿宋_GB2312" w:hint="eastAsia"/>
          <w:kern w:val="0"/>
          <w:sz w:val="32"/>
          <w:szCs w:val="32"/>
        </w:rPr>
        <w:t>3</w:t>
      </w:r>
      <w:r>
        <w:rPr>
          <w:rFonts w:eastAsia="仿宋_GB2312"/>
          <w:color w:val="000000"/>
          <w:sz w:val="32"/>
          <w:szCs w:val="32"/>
        </w:rPr>
        <w:t>]</w:t>
      </w:r>
      <w:r>
        <w:rPr>
          <w:rFonts w:eastAsia="仿宋_GB2312"/>
          <w:kern w:val="0"/>
          <w:sz w:val="32"/>
          <w:szCs w:val="32"/>
        </w:rPr>
        <w:t>医疗器械网络安全注册审查指导原则（</w:t>
      </w:r>
      <w:r>
        <w:rPr>
          <w:rFonts w:eastAsia="仿宋_GB2312"/>
          <w:kern w:val="0"/>
          <w:sz w:val="32"/>
          <w:szCs w:val="32"/>
        </w:rPr>
        <w:t>2022</w:t>
      </w:r>
      <w:r>
        <w:rPr>
          <w:rFonts w:eastAsia="仿宋_GB2312"/>
          <w:kern w:val="0"/>
          <w:sz w:val="32"/>
          <w:szCs w:val="32"/>
        </w:rPr>
        <w:t>年修订版）</w:t>
      </w:r>
      <w:r>
        <w:rPr>
          <w:rFonts w:eastAsia="仿宋_GB2312"/>
          <w:kern w:val="0"/>
          <w:sz w:val="32"/>
          <w:szCs w:val="32"/>
        </w:rPr>
        <w:t>[Z].</w:t>
      </w:r>
    </w:p>
    <w:p w:rsidR="00000000" w:rsidRDefault="00D72840">
      <w:pPr>
        <w:widowControl/>
        <w:spacing w:line="520" w:lineRule="exact"/>
        <w:ind w:firstLineChars="200" w:firstLine="640"/>
        <w:jc w:val="left"/>
        <w:rPr>
          <w:rFonts w:eastAsia="仿宋_GB2312"/>
          <w:kern w:val="0"/>
          <w:sz w:val="32"/>
          <w:szCs w:val="32"/>
        </w:rPr>
      </w:pPr>
      <w:r>
        <w:rPr>
          <w:rFonts w:eastAsia="仿宋_GB2312"/>
          <w:kern w:val="0"/>
          <w:sz w:val="32"/>
          <w:szCs w:val="32"/>
        </w:rPr>
        <w:t>[</w:t>
      </w:r>
      <w:r>
        <w:rPr>
          <w:rFonts w:eastAsia="仿宋_GB2312" w:hint="eastAsia"/>
          <w:kern w:val="0"/>
          <w:sz w:val="32"/>
          <w:szCs w:val="32"/>
        </w:rPr>
        <w:t>4</w:t>
      </w:r>
      <w:r>
        <w:rPr>
          <w:rFonts w:eastAsia="仿宋_GB2312"/>
          <w:color w:val="000000"/>
          <w:sz w:val="32"/>
          <w:szCs w:val="32"/>
        </w:rPr>
        <w:t>]</w:t>
      </w:r>
      <w:r>
        <w:rPr>
          <w:rFonts w:eastAsia="仿宋_GB2312"/>
          <w:kern w:val="0"/>
          <w:sz w:val="32"/>
          <w:szCs w:val="32"/>
        </w:rPr>
        <w:t>医疗器械软件注册审查指导原则（</w:t>
      </w:r>
      <w:r>
        <w:rPr>
          <w:rFonts w:eastAsia="仿宋_GB2312"/>
          <w:kern w:val="0"/>
          <w:sz w:val="32"/>
          <w:szCs w:val="32"/>
        </w:rPr>
        <w:t>2022</w:t>
      </w:r>
      <w:r>
        <w:rPr>
          <w:rFonts w:eastAsia="仿宋_GB2312"/>
          <w:kern w:val="0"/>
          <w:sz w:val="32"/>
          <w:szCs w:val="32"/>
        </w:rPr>
        <w:t>年修订版）</w:t>
      </w:r>
      <w:r>
        <w:rPr>
          <w:rFonts w:eastAsia="仿宋_GB2312"/>
          <w:kern w:val="0"/>
          <w:sz w:val="32"/>
          <w:szCs w:val="32"/>
        </w:rPr>
        <w:t>[Z].</w:t>
      </w:r>
    </w:p>
    <w:p w:rsidR="00000000" w:rsidRDefault="00D72840">
      <w:pPr>
        <w:spacing w:line="520" w:lineRule="exact"/>
        <w:ind w:firstLineChars="200" w:firstLine="640"/>
        <w:rPr>
          <w:rFonts w:eastAsia="仿宋_GB2312"/>
          <w:sz w:val="32"/>
          <w:szCs w:val="28"/>
        </w:rPr>
      </w:pPr>
      <w:r>
        <w:rPr>
          <w:rFonts w:eastAsia="仿宋_GB2312"/>
          <w:sz w:val="32"/>
          <w:szCs w:val="28"/>
        </w:rPr>
        <w:t>[</w:t>
      </w:r>
      <w:r>
        <w:rPr>
          <w:rFonts w:eastAsia="仿宋_GB2312" w:hint="eastAsia"/>
          <w:sz w:val="32"/>
          <w:szCs w:val="28"/>
        </w:rPr>
        <w:t>5</w:t>
      </w:r>
      <w:r>
        <w:rPr>
          <w:rFonts w:eastAsia="仿宋_GB2312"/>
          <w:color w:val="000000"/>
          <w:sz w:val="32"/>
          <w:szCs w:val="32"/>
        </w:rPr>
        <w:t>]</w:t>
      </w:r>
      <w:r>
        <w:rPr>
          <w:rFonts w:eastAsia="仿宋_GB2312"/>
          <w:sz w:val="32"/>
          <w:szCs w:val="28"/>
        </w:rPr>
        <w:t>GB 4793.1,</w:t>
      </w:r>
      <w:r>
        <w:rPr>
          <w:rFonts w:eastAsia="仿宋_GB2312"/>
          <w:sz w:val="32"/>
          <w:szCs w:val="28"/>
        </w:rPr>
        <w:t>测量、控制和实验室用电气设备的安全要求</w:t>
      </w:r>
      <w:r>
        <w:rPr>
          <w:rFonts w:eastAsia="仿宋_GB2312"/>
          <w:sz w:val="32"/>
          <w:szCs w:val="28"/>
        </w:rPr>
        <w:t xml:space="preserve"> </w:t>
      </w:r>
      <w:r>
        <w:rPr>
          <w:rFonts w:eastAsia="仿宋_GB2312"/>
          <w:sz w:val="32"/>
          <w:szCs w:val="28"/>
        </w:rPr>
        <w:t>第</w:t>
      </w:r>
      <w:r>
        <w:rPr>
          <w:rFonts w:eastAsia="仿宋_GB2312"/>
          <w:sz w:val="32"/>
          <w:szCs w:val="28"/>
        </w:rPr>
        <w:t>1</w:t>
      </w:r>
      <w:r>
        <w:rPr>
          <w:rFonts w:eastAsia="仿宋_GB2312"/>
          <w:sz w:val="32"/>
          <w:szCs w:val="28"/>
        </w:rPr>
        <w:t>部分：通用要求</w:t>
      </w:r>
      <w:r>
        <w:rPr>
          <w:rFonts w:eastAsia="仿宋_GB2312"/>
          <w:sz w:val="32"/>
          <w:szCs w:val="28"/>
        </w:rPr>
        <w:t>[S].</w:t>
      </w:r>
    </w:p>
    <w:p w:rsidR="00000000" w:rsidRDefault="00D72840">
      <w:pPr>
        <w:spacing w:line="520" w:lineRule="exact"/>
        <w:ind w:firstLineChars="200" w:firstLine="640"/>
        <w:rPr>
          <w:rFonts w:eastAsia="仿宋_GB2312"/>
          <w:sz w:val="32"/>
          <w:szCs w:val="28"/>
        </w:rPr>
      </w:pPr>
      <w:r>
        <w:rPr>
          <w:rFonts w:eastAsia="仿宋_GB2312"/>
          <w:sz w:val="32"/>
          <w:szCs w:val="28"/>
        </w:rPr>
        <w:t>[</w:t>
      </w:r>
      <w:r>
        <w:rPr>
          <w:rFonts w:eastAsia="仿宋_GB2312" w:hint="eastAsia"/>
          <w:sz w:val="32"/>
          <w:szCs w:val="28"/>
        </w:rPr>
        <w:t>6</w:t>
      </w:r>
      <w:r>
        <w:rPr>
          <w:rFonts w:eastAsia="仿宋_GB2312"/>
          <w:color w:val="000000"/>
          <w:sz w:val="32"/>
          <w:szCs w:val="32"/>
        </w:rPr>
        <w:t>]</w:t>
      </w:r>
      <w:r>
        <w:rPr>
          <w:rFonts w:eastAsia="仿宋_GB2312"/>
          <w:sz w:val="32"/>
          <w:szCs w:val="28"/>
        </w:rPr>
        <w:t>GB 4793.9,</w:t>
      </w:r>
      <w:r>
        <w:rPr>
          <w:rFonts w:eastAsia="仿宋_GB2312"/>
          <w:sz w:val="32"/>
          <w:szCs w:val="28"/>
        </w:rPr>
        <w:t>测量、控制和实</w:t>
      </w:r>
      <w:r>
        <w:rPr>
          <w:rFonts w:eastAsia="仿宋_GB2312"/>
          <w:sz w:val="32"/>
          <w:szCs w:val="28"/>
        </w:rPr>
        <w:t>验室用电气设备的安全要求第</w:t>
      </w:r>
      <w:r>
        <w:rPr>
          <w:rFonts w:eastAsia="仿宋_GB2312"/>
          <w:sz w:val="32"/>
          <w:szCs w:val="28"/>
        </w:rPr>
        <w:t>9</w:t>
      </w:r>
      <w:r>
        <w:rPr>
          <w:rFonts w:eastAsia="仿宋_GB2312"/>
          <w:sz w:val="32"/>
          <w:szCs w:val="28"/>
        </w:rPr>
        <w:t>部分：实验室用分析和其他目的自动和半自动设备的特殊要求</w:t>
      </w:r>
      <w:r>
        <w:rPr>
          <w:rFonts w:eastAsia="仿宋_GB2312"/>
          <w:sz w:val="32"/>
          <w:szCs w:val="28"/>
        </w:rPr>
        <w:t>[S].</w:t>
      </w:r>
    </w:p>
    <w:p w:rsidR="00000000" w:rsidRDefault="00D72840">
      <w:pPr>
        <w:spacing w:line="520" w:lineRule="exact"/>
        <w:ind w:firstLineChars="200" w:firstLine="640"/>
        <w:rPr>
          <w:rFonts w:eastAsia="仿宋_GB2312"/>
          <w:sz w:val="32"/>
          <w:szCs w:val="28"/>
        </w:rPr>
      </w:pPr>
      <w:r>
        <w:rPr>
          <w:rFonts w:eastAsia="仿宋_GB2312"/>
          <w:sz w:val="32"/>
          <w:szCs w:val="28"/>
        </w:rPr>
        <w:t>[</w:t>
      </w:r>
      <w:r>
        <w:rPr>
          <w:rFonts w:eastAsia="仿宋_GB2312" w:hint="eastAsia"/>
          <w:sz w:val="32"/>
          <w:szCs w:val="28"/>
        </w:rPr>
        <w:t>7</w:t>
      </w:r>
      <w:r>
        <w:rPr>
          <w:rFonts w:eastAsia="仿宋_GB2312"/>
          <w:color w:val="000000"/>
          <w:sz w:val="32"/>
          <w:szCs w:val="32"/>
        </w:rPr>
        <w:t>]</w:t>
      </w:r>
      <w:r>
        <w:rPr>
          <w:rFonts w:eastAsia="仿宋_GB2312"/>
          <w:sz w:val="32"/>
          <w:szCs w:val="28"/>
        </w:rPr>
        <w:t>GB/T 14710,</w:t>
      </w:r>
      <w:r>
        <w:rPr>
          <w:rFonts w:eastAsia="仿宋_GB2312"/>
          <w:sz w:val="32"/>
          <w:szCs w:val="28"/>
        </w:rPr>
        <w:t>医用电器环境要求及试验方法</w:t>
      </w:r>
      <w:r>
        <w:rPr>
          <w:rFonts w:eastAsia="仿宋_GB2312"/>
          <w:sz w:val="32"/>
          <w:szCs w:val="28"/>
        </w:rPr>
        <w:t>[S].</w:t>
      </w:r>
    </w:p>
    <w:p w:rsidR="00000000" w:rsidRDefault="00D72840">
      <w:pPr>
        <w:spacing w:line="520" w:lineRule="exact"/>
        <w:ind w:firstLineChars="200" w:firstLine="640"/>
        <w:rPr>
          <w:rFonts w:eastAsia="仿宋_GB2312"/>
          <w:sz w:val="32"/>
          <w:szCs w:val="28"/>
        </w:rPr>
      </w:pPr>
      <w:r>
        <w:rPr>
          <w:rFonts w:eastAsia="仿宋_GB2312"/>
          <w:sz w:val="32"/>
          <w:szCs w:val="28"/>
        </w:rPr>
        <w:lastRenderedPageBreak/>
        <w:t>[</w:t>
      </w:r>
      <w:r>
        <w:rPr>
          <w:rFonts w:eastAsia="仿宋_GB2312" w:hint="eastAsia"/>
          <w:sz w:val="32"/>
          <w:szCs w:val="28"/>
        </w:rPr>
        <w:t>8</w:t>
      </w:r>
      <w:r>
        <w:rPr>
          <w:rFonts w:eastAsia="仿宋_GB2312"/>
          <w:color w:val="000000"/>
          <w:sz w:val="32"/>
          <w:szCs w:val="32"/>
        </w:rPr>
        <w:t>]</w:t>
      </w:r>
      <w:r>
        <w:rPr>
          <w:rFonts w:eastAsia="仿宋_GB2312"/>
          <w:sz w:val="32"/>
          <w:szCs w:val="28"/>
        </w:rPr>
        <w:t>GB/T 18268.1,</w:t>
      </w:r>
      <w:r>
        <w:rPr>
          <w:rFonts w:eastAsia="仿宋_GB2312"/>
          <w:sz w:val="32"/>
          <w:szCs w:val="28"/>
        </w:rPr>
        <w:t>测量、控制和实验室用的电设备</w:t>
      </w:r>
      <w:r>
        <w:rPr>
          <w:rFonts w:eastAsia="仿宋_GB2312"/>
          <w:sz w:val="32"/>
          <w:szCs w:val="28"/>
        </w:rPr>
        <w:t xml:space="preserve"> </w:t>
      </w:r>
      <w:r>
        <w:rPr>
          <w:rFonts w:eastAsia="仿宋_GB2312"/>
          <w:sz w:val="32"/>
          <w:szCs w:val="28"/>
        </w:rPr>
        <w:t>电磁兼容性要求</w:t>
      </w:r>
      <w:r>
        <w:rPr>
          <w:rFonts w:eastAsia="仿宋_GB2312"/>
          <w:sz w:val="32"/>
          <w:szCs w:val="28"/>
        </w:rPr>
        <w:t xml:space="preserve"> </w:t>
      </w:r>
      <w:r>
        <w:rPr>
          <w:rFonts w:eastAsia="仿宋_GB2312"/>
          <w:sz w:val="32"/>
          <w:szCs w:val="28"/>
        </w:rPr>
        <w:t>第</w:t>
      </w:r>
      <w:r>
        <w:rPr>
          <w:rFonts w:eastAsia="仿宋_GB2312"/>
          <w:sz w:val="32"/>
          <w:szCs w:val="28"/>
        </w:rPr>
        <w:t>1</w:t>
      </w:r>
      <w:r>
        <w:rPr>
          <w:rFonts w:eastAsia="仿宋_GB2312"/>
          <w:sz w:val="32"/>
          <w:szCs w:val="28"/>
        </w:rPr>
        <w:t>部分：通用要求</w:t>
      </w:r>
      <w:r>
        <w:rPr>
          <w:rFonts w:eastAsia="仿宋_GB2312"/>
          <w:sz w:val="32"/>
          <w:szCs w:val="28"/>
        </w:rPr>
        <w:t>[S].</w:t>
      </w:r>
    </w:p>
    <w:p w:rsidR="00000000" w:rsidRDefault="00D72840">
      <w:pPr>
        <w:spacing w:line="520" w:lineRule="exact"/>
        <w:ind w:firstLineChars="200" w:firstLine="640"/>
        <w:rPr>
          <w:rFonts w:eastAsia="仿宋_GB2312"/>
          <w:sz w:val="32"/>
          <w:szCs w:val="28"/>
        </w:rPr>
      </w:pPr>
      <w:r>
        <w:rPr>
          <w:rFonts w:eastAsia="仿宋_GB2312"/>
          <w:sz w:val="32"/>
          <w:szCs w:val="28"/>
        </w:rPr>
        <w:t>[</w:t>
      </w:r>
      <w:r>
        <w:rPr>
          <w:rFonts w:eastAsia="仿宋_GB2312" w:hint="eastAsia"/>
          <w:sz w:val="32"/>
          <w:szCs w:val="28"/>
        </w:rPr>
        <w:t>9</w:t>
      </w:r>
      <w:r>
        <w:rPr>
          <w:rFonts w:eastAsia="仿宋_GB2312"/>
          <w:color w:val="000000"/>
          <w:sz w:val="32"/>
          <w:szCs w:val="32"/>
        </w:rPr>
        <w:t>]</w:t>
      </w:r>
      <w:r>
        <w:rPr>
          <w:rFonts w:eastAsia="仿宋_GB2312"/>
          <w:sz w:val="32"/>
          <w:szCs w:val="28"/>
        </w:rPr>
        <w:t>GB/T 18268.26,</w:t>
      </w:r>
      <w:r>
        <w:rPr>
          <w:rFonts w:eastAsia="仿宋_GB2312"/>
          <w:sz w:val="32"/>
          <w:szCs w:val="28"/>
        </w:rPr>
        <w:t>测量、控制和实验室用的电设备</w:t>
      </w:r>
      <w:r>
        <w:rPr>
          <w:rFonts w:eastAsia="仿宋_GB2312"/>
          <w:sz w:val="32"/>
          <w:szCs w:val="28"/>
        </w:rPr>
        <w:t xml:space="preserve"> </w:t>
      </w:r>
      <w:r>
        <w:rPr>
          <w:rFonts w:eastAsia="仿宋_GB2312"/>
          <w:sz w:val="32"/>
          <w:szCs w:val="28"/>
        </w:rPr>
        <w:t>电磁兼容性要求</w:t>
      </w:r>
      <w:r>
        <w:rPr>
          <w:rFonts w:eastAsia="仿宋_GB2312"/>
          <w:sz w:val="32"/>
          <w:szCs w:val="28"/>
        </w:rPr>
        <w:t xml:space="preserve"> </w:t>
      </w:r>
      <w:r>
        <w:rPr>
          <w:rFonts w:eastAsia="仿宋_GB2312"/>
          <w:sz w:val="32"/>
          <w:szCs w:val="28"/>
        </w:rPr>
        <w:t>第</w:t>
      </w:r>
      <w:r>
        <w:rPr>
          <w:rFonts w:eastAsia="仿宋_GB2312"/>
          <w:sz w:val="32"/>
          <w:szCs w:val="28"/>
        </w:rPr>
        <w:t>26</w:t>
      </w:r>
      <w:r>
        <w:rPr>
          <w:rFonts w:eastAsia="仿宋_GB2312"/>
          <w:sz w:val="32"/>
          <w:szCs w:val="28"/>
        </w:rPr>
        <w:t>部分：特殊要求</w:t>
      </w:r>
      <w:r>
        <w:rPr>
          <w:rFonts w:eastAsia="仿宋_GB2312"/>
          <w:sz w:val="32"/>
          <w:szCs w:val="28"/>
        </w:rPr>
        <w:t xml:space="preserve"> </w:t>
      </w:r>
      <w:r>
        <w:rPr>
          <w:rFonts w:eastAsia="仿宋_GB2312"/>
          <w:sz w:val="32"/>
          <w:szCs w:val="28"/>
        </w:rPr>
        <w:t>体外诊断（</w:t>
      </w:r>
      <w:r>
        <w:rPr>
          <w:rFonts w:eastAsia="仿宋_GB2312"/>
          <w:sz w:val="32"/>
          <w:szCs w:val="28"/>
        </w:rPr>
        <w:t>IVD</w:t>
      </w:r>
      <w:r>
        <w:rPr>
          <w:rFonts w:eastAsia="仿宋_GB2312"/>
          <w:sz w:val="32"/>
          <w:szCs w:val="28"/>
        </w:rPr>
        <w:t>）医疗设备</w:t>
      </w:r>
      <w:r>
        <w:rPr>
          <w:rFonts w:eastAsia="仿宋_GB2312"/>
          <w:sz w:val="32"/>
          <w:szCs w:val="28"/>
        </w:rPr>
        <w:t>[S].</w:t>
      </w:r>
    </w:p>
    <w:p w:rsidR="00000000" w:rsidRDefault="00D72840">
      <w:pPr>
        <w:spacing w:line="520" w:lineRule="exact"/>
        <w:ind w:firstLineChars="200" w:firstLine="640"/>
        <w:rPr>
          <w:rFonts w:eastAsia="仿宋_GB2312"/>
          <w:sz w:val="32"/>
          <w:szCs w:val="28"/>
        </w:rPr>
      </w:pPr>
      <w:r>
        <w:rPr>
          <w:rFonts w:eastAsia="仿宋_GB2312"/>
          <w:sz w:val="32"/>
          <w:szCs w:val="28"/>
        </w:rPr>
        <w:t>[</w:t>
      </w:r>
      <w:r>
        <w:rPr>
          <w:rFonts w:eastAsia="仿宋_GB2312" w:hint="eastAsia"/>
          <w:sz w:val="32"/>
          <w:szCs w:val="28"/>
        </w:rPr>
        <w:t>10</w:t>
      </w:r>
      <w:r>
        <w:rPr>
          <w:rFonts w:eastAsia="仿宋_GB2312"/>
          <w:color w:val="000000"/>
          <w:sz w:val="32"/>
          <w:szCs w:val="32"/>
        </w:rPr>
        <w:t>]</w:t>
      </w:r>
      <w:r>
        <w:rPr>
          <w:rFonts w:eastAsia="仿宋_GB2312"/>
          <w:sz w:val="32"/>
          <w:szCs w:val="28"/>
        </w:rPr>
        <w:t>B/T 29791.3,</w:t>
      </w:r>
      <w:r>
        <w:rPr>
          <w:rFonts w:eastAsia="仿宋_GB2312"/>
          <w:sz w:val="32"/>
          <w:szCs w:val="28"/>
        </w:rPr>
        <w:t>体外诊断医疗器械</w:t>
      </w:r>
      <w:r>
        <w:rPr>
          <w:rFonts w:eastAsia="仿宋_GB2312"/>
          <w:sz w:val="32"/>
          <w:szCs w:val="28"/>
        </w:rPr>
        <w:t xml:space="preserve"> </w:t>
      </w:r>
      <w:r>
        <w:rPr>
          <w:rFonts w:eastAsia="仿宋_GB2312"/>
          <w:sz w:val="32"/>
          <w:szCs w:val="28"/>
        </w:rPr>
        <w:t>制造商提供的信息（标示）第</w:t>
      </w:r>
      <w:r>
        <w:rPr>
          <w:rFonts w:eastAsia="仿宋_GB2312"/>
          <w:sz w:val="32"/>
          <w:szCs w:val="28"/>
        </w:rPr>
        <w:t>3</w:t>
      </w:r>
      <w:r>
        <w:rPr>
          <w:rFonts w:eastAsia="仿宋_GB2312"/>
          <w:sz w:val="32"/>
          <w:szCs w:val="28"/>
        </w:rPr>
        <w:t>部分：专业用体外诊断仪器</w:t>
      </w:r>
      <w:r>
        <w:rPr>
          <w:rFonts w:eastAsia="仿宋_GB2312"/>
          <w:sz w:val="32"/>
          <w:szCs w:val="28"/>
        </w:rPr>
        <w:t>[S].</w:t>
      </w:r>
    </w:p>
    <w:p w:rsidR="00000000" w:rsidRDefault="00D72840">
      <w:pPr>
        <w:spacing w:line="520" w:lineRule="exact"/>
        <w:ind w:firstLineChars="200" w:firstLine="640"/>
        <w:rPr>
          <w:rFonts w:eastAsia="仿宋_GB2312"/>
          <w:sz w:val="32"/>
          <w:szCs w:val="28"/>
        </w:rPr>
      </w:pPr>
      <w:r>
        <w:rPr>
          <w:rFonts w:eastAsia="仿宋_GB2312"/>
          <w:sz w:val="32"/>
          <w:szCs w:val="28"/>
        </w:rPr>
        <w:t>[</w:t>
      </w:r>
      <w:r>
        <w:rPr>
          <w:rFonts w:eastAsia="仿宋_GB2312" w:hint="eastAsia"/>
          <w:sz w:val="32"/>
          <w:szCs w:val="28"/>
        </w:rPr>
        <w:t>11</w:t>
      </w:r>
      <w:r>
        <w:rPr>
          <w:rFonts w:eastAsia="仿宋_GB2312"/>
          <w:color w:val="000000"/>
          <w:sz w:val="32"/>
          <w:szCs w:val="32"/>
        </w:rPr>
        <w:t>]</w:t>
      </w:r>
      <w:r>
        <w:rPr>
          <w:rFonts w:eastAsia="仿宋_GB2312"/>
          <w:sz w:val="32"/>
          <w:szCs w:val="28"/>
        </w:rPr>
        <w:t>Y 0648,</w:t>
      </w:r>
      <w:r>
        <w:rPr>
          <w:rFonts w:eastAsia="仿宋_GB2312"/>
          <w:sz w:val="32"/>
          <w:szCs w:val="28"/>
        </w:rPr>
        <w:t>测量、控制和实验室用电气设备的安全要求</w:t>
      </w:r>
      <w:r>
        <w:rPr>
          <w:rFonts w:eastAsia="仿宋_GB2312"/>
          <w:sz w:val="32"/>
          <w:szCs w:val="28"/>
        </w:rPr>
        <w:t xml:space="preserve"> </w:t>
      </w:r>
      <w:r>
        <w:rPr>
          <w:rFonts w:eastAsia="仿宋_GB2312"/>
          <w:sz w:val="32"/>
          <w:szCs w:val="28"/>
        </w:rPr>
        <w:t>第</w:t>
      </w:r>
      <w:r>
        <w:rPr>
          <w:rFonts w:eastAsia="仿宋_GB2312"/>
          <w:sz w:val="32"/>
          <w:szCs w:val="28"/>
        </w:rPr>
        <w:t>2-101</w:t>
      </w:r>
      <w:r>
        <w:rPr>
          <w:rFonts w:eastAsia="仿宋_GB2312"/>
          <w:sz w:val="32"/>
          <w:szCs w:val="28"/>
        </w:rPr>
        <w:t>部分：体外诊断（</w:t>
      </w:r>
      <w:r>
        <w:rPr>
          <w:rFonts w:eastAsia="仿宋_GB2312"/>
          <w:sz w:val="32"/>
          <w:szCs w:val="28"/>
        </w:rPr>
        <w:t>IVD</w:t>
      </w:r>
      <w:r>
        <w:rPr>
          <w:rFonts w:eastAsia="仿宋_GB2312"/>
          <w:sz w:val="32"/>
          <w:szCs w:val="28"/>
        </w:rPr>
        <w:t>）医用设备的专用要求</w:t>
      </w:r>
      <w:r>
        <w:rPr>
          <w:rFonts w:eastAsia="仿宋_GB2312"/>
          <w:sz w:val="32"/>
          <w:szCs w:val="28"/>
        </w:rPr>
        <w:t>[S].</w:t>
      </w:r>
    </w:p>
    <w:p w:rsidR="00000000" w:rsidRDefault="00D72840">
      <w:pPr>
        <w:widowControl/>
        <w:spacing w:line="520" w:lineRule="exact"/>
        <w:ind w:firstLineChars="200" w:firstLine="640"/>
        <w:jc w:val="left"/>
        <w:rPr>
          <w:rFonts w:eastAsia="仿宋_GB2312"/>
          <w:kern w:val="0"/>
          <w:sz w:val="32"/>
          <w:szCs w:val="32"/>
        </w:rPr>
      </w:pPr>
      <w:r>
        <w:rPr>
          <w:rFonts w:eastAsia="仿宋_GB2312"/>
          <w:kern w:val="0"/>
          <w:sz w:val="32"/>
          <w:szCs w:val="32"/>
        </w:rPr>
        <w:t>[1</w:t>
      </w:r>
      <w:r>
        <w:rPr>
          <w:rFonts w:eastAsia="仿宋_GB2312" w:hint="eastAsia"/>
          <w:kern w:val="0"/>
          <w:sz w:val="32"/>
          <w:szCs w:val="32"/>
        </w:rPr>
        <w:t>2</w:t>
      </w:r>
      <w:r>
        <w:rPr>
          <w:rFonts w:eastAsia="仿宋_GB2312"/>
          <w:color w:val="000000"/>
          <w:sz w:val="32"/>
          <w:szCs w:val="32"/>
        </w:rPr>
        <w:t>]</w:t>
      </w:r>
      <w:r>
        <w:rPr>
          <w:rFonts w:eastAsia="仿宋_GB2312"/>
          <w:kern w:val="0"/>
          <w:sz w:val="32"/>
          <w:szCs w:val="32"/>
        </w:rPr>
        <w:t xml:space="preserve">Y/T </w:t>
      </w:r>
      <w:r>
        <w:rPr>
          <w:rFonts w:eastAsia="仿宋_GB2312" w:hint="eastAsia"/>
          <w:kern w:val="0"/>
          <w:sz w:val="32"/>
          <w:szCs w:val="32"/>
        </w:rPr>
        <w:t>0589</w:t>
      </w:r>
      <w:r>
        <w:rPr>
          <w:rFonts w:eastAsia="仿宋_GB2312"/>
          <w:kern w:val="0"/>
          <w:sz w:val="32"/>
          <w:szCs w:val="32"/>
        </w:rPr>
        <w:t>，</w:t>
      </w:r>
      <w:r>
        <w:rPr>
          <w:rFonts w:eastAsia="仿宋_GB2312" w:hint="eastAsia"/>
          <w:kern w:val="0"/>
          <w:sz w:val="32"/>
          <w:szCs w:val="32"/>
        </w:rPr>
        <w:t>电解质</w:t>
      </w:r>
      <w:r>
        <w:rPr>
          <w:rFonts w:eastAsia="仿宋_GB2312"/>
          <w:kern w:val="0"/>
          <w:sz w:val="32"/>
          <w:szCs w:val="32"/>
        </w:rPr>
        <w:t>分析仪</w:t>
      </w:r>
      <w:r>
        <w:rPr>
          <w:rFonts w:eastAsia="仿宋_GB2312"/>
          <w:kern w:val="0"/>
          <w:sz w:val="32"/>
          <w:szCs w:val="32"/>
        </w:rPr>
        <w:t>[S].</w:t>
      </w:r>
    </w:p>
    <w:p w:rsidR="00000000" w:rsidRDefault="00D72840">
      <w:pPr>
        <w:widowControl/>
        <w:spacing w:line="520" w:lineRule="exact"/>
        <w:jc w:val="left"/>
        <w:rPr>
          <w:rFonts w:eastAsia="仿宋_GB2312"/>
        </w:rPr>
      </w:pPr>
    </w:p>
    <w:sectPr w:rsidR="00000000">
      <w:footerReference w:type="default" r:id="rId7"/>
      <w:pgSz w:w="11906" w:h="16838"/>
      <w:pgMar w:top="2098" w:right="1588" w:bottom="209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0000" w:rsidRDefault="00D72840">
      <w:r>
        <w:separator/>
      </w:r>
    </w:p>
  </w:endnote>
  <w:endnote w:type="continuationSeparator" w:id="0">
    <w:p w:rsidR="00000000" w:rsidRDefault="00D728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Shell Dlg">
    <w:panose1 w:val="020B0604020202020204"/>
    <w:charset w:val="00"/>
    <w:family w:val="swiss"/>
    <w:pitch w:val="variable"/>
    <w:sig w:usb0="E5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10" w:usb3="00000000" w:csb0="00040000" w:csb1="00000000"/>
  </w:font>
  <w:font w:name="仿宋_GB2312">
    <w:altName w:val="仿宋"/>
    <w:charset w:val="86"/>
    <w:family w:val="modern"/>
    <w:pitch w:val="default"/>
    <w:sig w:usb0="00000000"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D72840">
    <w:pPr>
      <w:pStyle w:val="a5"/>
    </w:pPr>
    <w:r>
      <w:pict>
        <v:shapetype id="_x0000_t202" coordsize="21600,21600" o:spt="202" path="m,l,21600r21600,l21600,xe">
          <v:stroke joinstyle="miter"/>
          <v:path gradientshapeok="t" o:connecttype="rect"/>
        </v:shapetype>
        <v:shape id="文本框 1" o:spid="_x0000_s2049" type="#_x0000_t202" style="position:absolute;margin-left:104pt;margin-top:-30.4pt;width:2in;height:2in;z-index:251657728;mso-wrap-style:none;mso-position-horizontal:outside;mso-position-horizontal-relative:margin" o:gfxdata="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zmpabVAAAACAEAAA8AAAAAAAAAAQAgAAAA&#10;IgAAAGRycy9kb3ducmV2LnhtbFBLAQIUABQAAAAIAIdO4kD6TuaaDgIAAAcEAAAOAAAAAAAAAAEA&#10;IAAAACQBAABkcnMvZTJvRG9jLnhtbFBLBQYAAAAABgAGAFkBAACkBQAAAAA=&#10;" filled="f" stroked="f" strokeweight=".5pt">
          <v:fill o:detectmouseclick="t"/>
          <v:textbox style="mso-fit-shape-to-text:t" inset="0,0,0,0">
            <w:txbxContent>
              <w:p w:rsidR="00000000" w:rsidRDefault="00D72840">
                <w:pPr>
                  <w:pStyle w:val="a5"/>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Pr="00D72840">
                  <w:rPr>
                    <w:noProof/>
                    <w:sz w:val="28"/>
                    <w:szCs w:val="28"/>
                    <w:lang w:val="en-US" w:eastAsia="zh-CN"/>
                  </w:rPr>
                  <w:t>14</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0000" w:rsidRDefault="00D72840">
      <w:r>
        <w:separator/>
      </w:r>
    </w:p>
  </w:footnote>
  <w:footnote w:type="continuationSeparator" w:id="0">
    <w:p w:rsidR="00000000" w:rsidRDefault="00D728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9E9C2"/>
    <w:multiLevelType w:val="singleLevel"/>
    <w:tmpl w:val="0209E9C2"/>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ThmNjAzMWJlZjFkMmQwODUwMTJkYzE2ODFiYmFmYTcifQ=="/>
  </w:docVars>
  <w:rsids>
    <w:rsidRoot w:val="008D5B66"/>
    <w:rsid w:val="000001BE"/>
    <w:rsid w:val="000003E3"/>
    <w:rsid w:val="000007BA"/>
    <w:rsid w:val="000031C9"/>
    <w:rsid w:val="0000377D"/>
    <w:rsid w:val="00004F62"/>
    <w:rsid w:val="00005A36"/>
    <w:rsid w:val="00012586"/>
    <w:rsid w:val="00012B0B"/>
    <w:rsid w:val="00012E07"/>
    <w:rsid w:val="000151D4"/>
    <w:rsid w:val="0001545C"/>
    <w:rsid w:val="000178E2"/>
    <w:rsid w:val="00020581"/>
    <w:rsid w:val="0002099B"/>
    <w:rsid w:val="000216C8"/>
    <w:rsid w:val="00024B1E"/>
    <w:rsid w:val="00026B0D"/>
    <w:rsid w:val="000301F7"/>
    <w:rsid w:val="00036045"/>
    <w:rsid w:val="00036FB1"/>
    <w:rsid w:val="00041B8A"/>
    <w:rsid w:val="00043565"/>
    <w:rsid w:val="000440DD"/>
    <w:rsid w:val="00044CE2"/>
    <w:rsid w:val="00050852"/>
    <w:rsid w:val="00051109"/>
    <w:rsid w:val="00051D2C"/>
    <w:rsid w:val="00056CDF"/>
    <w:rsid w:val="000576DA"/>
    <w:rsid w:val="00060FE5"/>
    <w:rsid w:val="000651AE"/>
    <w:rsid w:val="00067782"/>
    <w:rsid w:val="0006783F"/>
    <w:rsid w:val="000708F4"/>
    <w:rsid w:val="00073236"/>
    <w:rsid w:val="000742A1"/>
    <w:rsid w:val="000745B6"/>
    <w:rsid w:val="00075F0C"/>
    <w:rsid w:val="00075F68"/>
    <w:rsid w:val="000771E8"/>
    <w:rsid w:val="000837B7"/>
    <w:rsid w:val="00085181"/>
    <w:rsid w:val="00087892"/>
    <w:rsid w:val="00087974"/>
    <w:rsid w:val="00091B87"/>
    <w:rsid w:val="0009244D"/>
    <w:rsid w:val="000948DB"/>
    <w:rsid w:val="00096868"/>
    <w:rsid w:val="000971DC"/>
    <w:rsid w:val="000A06B8"/>
    <w:rsid w:val="000A4AF5"/>
    <w:rsid w:val="000A7119"/>
    <w:rsid w:val="000B146C"/>
    <w:rsid w:val="000B2FD7"/>
    <w:rsid w:val="000B36F1"/>
    <w:rsid w:val="000B37B5"/>
    <w:rsid w:val="000B4804"/>
    <w:rsid w:val="000B624F"/>
    <w:rsid w:val="000B6D02"/>
    <w:rsid w:val="000B7B0E"/>
    <w:rsid w:val="000C06A7"/>
    <w:rsid w:val="000C16F0"/>
    <w:rsid w:val="000C7846"/>
    <w:rsid w:val="000C79BE"/>
    <w:rsid w:val="000D2677"/>
    <w:rsid w:val="000D41C7"/>
    <w:rsid w:val="000D4943"/>
    <w:rsid w:val="000D7035"/>
    <w:rsid w:val="000E0EFE"/>
    <w:rsid w:val="000E2BDB"/>
    <w:rsid w:val="000E3DC3"/>
    <w:rsid w:val="000E5029"/>
    <w:rsid w:val="000E7345"/>
    <w:rsid w:val="000F36EA"/>
    <w:rsid w:val="000F4524"/>
    <w:rsid w:val="000F4698"/>
    <w:rsid w:val="000F6AAA"/>
    <w:rsid w:val="0010034E"/>
    <w:rsid w:val="001005B6"/>
    <w:rsid w:val="00101652"/>
    <w:rsid w:val="001022C4"/>
    <w:rsid w:val="00102F61"/>
    <w:rsid w:val="00107257"/>
    <w:rsid w:val="001100D6"/>
    <w:rsid w:val="00113205"/>
    <w:rsid w:val="00114595"/>
    <w:rsid w:val="00120D32"/>
    <w:rsid w:val="00122AEC"/>
    <w:rsid w:val="00131D06"/>
    <w:rsid w:val="00137FBC"/>
    <w:rsid w:val="001404B0"/>
    <w:rsid w:val="001407DB"/>
    <w:rsid w:val="0014156F"/>
    <w:rsid w:val="00141A85"/>
    <w:rsid w:val="0014309E"/>
    <w:rsid w:val="0014361F"/>
    <w:rsid w:val="0014516B"/>
    <w:rsid w:val="00146E41"/>
    <w:rsid w:val="001473CF"/>
    <w:rsid w:val="00147B0B"/>
    <w:rsid w:val="0015165E"/>
    <w:rsid w:val="0015457A"/>
    <w:rsid w:val="00156D1E"/>
    <w:rsid w:val="001646D0"/>
    <w:rsid w:val="00165EFD"/>
    <w:rsid w:val="00166F2B"/>
    <w:rsid w:val="0016762D"/>
    <w:rsid w:val="00171B79"/>
    <w:rsid w:val="0017235C"/>
    <w:rsid w:val="00174275"/>
    <w:rsid w:val="00175FA1"/>
    <w:rsid w:val="0018289F"/>
    <w:rsid w:val="00183909"/>
    <w:rsid w:val="00184C11"/>
    <w:rsid w:val="00187EFD"/>
    <w:rsid w:val="00192E52"/>
    <w:rsid w:val="00196783"/>
    <w:rsid w:val="001A234C"/>
    <w:rsid w:val="001A2647"/>
    <w:rsid w:val="001A6D4A"/>
    <w:rsid w:val="001A6EAE"/>
    <w:rsid w:val="001A6EB0"/>
    <w:rsid w:val="001A78BF"/>
    <w:rsid w:val="001B03B9"/>
    <w:rsid w:val="001B1252"/>
    <w:rsid w:val="001B1499"/>
    <w:rsid w:val="001B2EFB"/>
    <w:rsid w:val="001B4CB6"/>
    <w:rsid w:val="001B4D33"/>
    <w:rsid w:val="001C04B1"/>
    <w:rsid w:val="001C1DFB"/>
    <w:rsid w:val="001C3550"/>
    <w:rsid w:val="001C44B0"/>
    <w:rsid w:val="001D02EC"/>
    <w:rsid w:val="001D4209"/>
    <w:rsid w:val="001D48BD"/>
    <w:rsid w:val="001D7836"/>
    <w:rsid w:val="001E22A7"/>
    <w:rsid w:val="001E3DA6"/>
    <w:rsid w:val="001E6476"/>
    <w:rsid w:val="001F13CB"/>
    <w:rsid w:val="001F2D61"/>
    <w:rsid w:val="001F4234"/>
    <w:rsid w:val="001F7F5D"/>
    <w:rsid w:val="00201BE4"/>
    <w:rsid w:val="00202BD4"/>
    <w:rsid w:val="00202CDD"/>
    <w:rsid w:val="00205331"/>
    <w:rsid w:val="002056E9"/>
    <w:rsid w:val="0020666C"/>
    <w:rsid w:val="00210C62"/>
    <w:rsid w:val="002135B5"/>
    <w:rsid w:val="00214653"/>
    <w:rsid w:val="0021542E"/>
    <w:rsid w:val="00221775"/>
    <w:rsid w:val="002234FC"/>
    <w:rsid w:val="002259DD"/>
    <w:rsid w:val="002266F5"/>
    <w:rsid w:val="00232EB8"/>
    <w:rsid w:val="002348C5"/>
    <w:rsid w:val="00234E60"/>
    <w:rsid w:val="00235483"/>
    <w:rsid w:val="00235E04"/>
    <w:rsid w:val="00236A07"/>
    <w:rsid w:val="002379C6"/>
    <w:rsid w:val="00240036"/>
    <w:rsid w:val="00242220"/>
    <w:rsid w:val="0024392A"/>
    <w:rsid w:val="002447BD"/>
    <w:rsid w:val="00255E74"/>
    <w:rsid w:val="00257751"/>
    <w:rsid w:val="00257C26"/>
    <w:rsid w:val="002608CB"/>
    <w:rsid w:val="00262370"/>
    <w:rsid w:val="00262ABC"/>
    <w:rsid w:val="00264D9A"/>
    <w:rsid w:val="0027195A"/>
    <w:rsid w:val="00273375"/>
    <w:rsid w:val="00275716"/>
    <w:rsid w:val="00277B29"/>
    <w:rsid w:val="0028070E"/>
    <w:rsid w:val="00281A81"/>
    <w:rsid w:val="00281FD5"/>
    <w:rsid w:val="00284D9F"/>
    <w:rsid w:val="00285425"/>
    <w:rsid w:val="00287F5A"/>
    <w:rsid w:val="00291EB5"/>
    <w:rsid w:val="0029238F"/>
    <w:rsid w:val="0029455E"/>
    <w:rsid w:val="002970D1"/>
    <w:rsid w:val="002A56AF"/>
    <w:rsid w:val="002A7E18"/>
    <w:rsid w:val="002B306B"/>
    <w:rsid w:val="002B5168"/>
    <w:rsid w:val="002B60D5"/>
    <w:rsid w:val="002B616E"/>
    <w:rsid w:val="002B632F"/>
    <w:rsid w:val="002B7196"/>
    <w:rsid w:val="002B7A61"/>
    <w:rsid w:val="002C02DC"/>
    <w:rsid w:val="002C1A48"/>
    <w:rsid w:val="002C1D05"/>
    <w:rsid w:val="002C2A87"/>
    <w:rsid w:val="002C37F2"/>
    <w:rsid w:val="002C662C"/>
    <w:rsid w:val="002C78E9"/>
    <w:rsid w:val="002C7990"/>
    <w:rsid w:val="002D0797"/>
    <w:rsid w:val="002D2EB1"/>
    <w:rsid w:val="002D4238"/>
    <w:rsid w:val="002E24F3"/>
    <w:rsid w:val="002E6AB4"/>
    <w:rsid w:val="002F11EE"/>
    <w:rsid w:val="002F1916"/>
    <w:rsid w:val="002F1DF6"/>
    <w:rsid w:val="002F2919"/>
    <w:rsid w:val="002F49C5"/>
    <w:rsid w:val="002F7324"/>
    <w:rsid w:val="00300F22"/>
    <w:rsid w:val="00302512"/>
    <w:rsid w:val="00306A99"/>
    <w:rsid w:val="00312810"/>
    <w:rsid w:val="00314F1F"/>
    <w:rsid w:val="0031563E"/>
    <w:rsid w:val="00315684"/>
    <w:rsid w:val="00316E2D"/>
    <w:rsid w:val="00317C30"/>
    <w:rsid w:val="003213CC"/>
    <w:rsid w:val="00322687"/>
    <w:rsid w:val="0032277D"/>
    <w:rsid w:val="003236FF"/>
    <w:rsid w:val="00324110"/>
    <w:rsid w:val="003270B7"/>
    <w:rsid w:val="00327CAB"/>
    <w:rsid w:val="00335613"/>
    <w:rsid w:val="00336DB8"/>
    <w:rsid w:val="00340487"/>
    <w:rsid w:val="003435B7"/>
    <w:rsid w:val="003456BA"/>
    <w:rsid w:val="00346AD4"/>
    <w:rsid w:val="00351FF2"/>
    <w:rsid w:val="003530A4"/>
    <w:rsid w:val="00353BF9"/>
    <w:rsid w:val="0036079F"/>
    <w:rsid w:val="00360AD9"/>
    <w:rsid w:val="00362280"/>
    <w:rsid w:val="003636AD"/>
    <w:rsid w:val="00363B5E"/>
    <w:rsid w:val="00372D6B"/>
    <w:rsid w:val="00374FEF"/>
    <w:rsid w:val="00375B62"/>
    <w:rsid w:val="00383703"/>
    <w:rsid w:val="0038676A"/>
    <w:rsid w:val="00387D10"/>
    <w:rsid w:val="00387EFC"/>
    <w:rsid w:val="0039024B"/>
    <w:rsid w:val="003906AD"/>
    <w:rsid w:val="003968C2"/>
    <w:rsid w:val="00396A08"/>
    <w:rsid w:val="0039747A"/>
    <w:rsid w:val="00397499"/>
    <w:rsid w:val="003A0422"/>
    <w:rsid w:val="003B1D63"/>
    <w:rsid w:val="003B7127"/>
    <w:rsid w:val="003C29D7"/>
    <w:rsid w:val="003C3EB9"/>
    <w:rsid w:val="003C4633"/>
    <w:rsid w:val="003D1721"/>
    <w:rsid w:val="003D2833"/>
    <w:rsid w:val="003D3825"/>
    <w:rsid w:val="003D49CC"/>
    <w:rsid w:val="003D525D"/>
    <w:rsid w:val="003D74E8"/>
    <w:rsid w:val="003E069B"/>
    <w:rsid w:val="003E2FC2"/>
    <w:rsid w:val="003E5365"/>
    <w:rsid w:val="003E7919"/>
    <w:rsid w:val="003F0127"/>
    <w:rsid w:val="003F4630"/>
    <w:rsid w:val="003F4D66"/>
    <w:rsid w:val="003F74FB"/>
    <w:rsid w:val="0040189D"/>
    <w:rsid w:val="00405768"/>
    <w:rsid w:val="00405E84"/>
    <w:rsid w:val="004107BF"/>
    <w:rsid w:val="004109FA"/>
    <w:rsid w:val="0041244C"/>
    <w:rsid w:val="004144BE"/>
    <w:rsid w:val="0042018F"/>
    <w:rsid w:val="00423211"/>
    <w:rsid w:val="00425242"/>
    <w:rsid w:val="004259F5"/>
    <w:rsid w:val="00426C50"/>
    <w:rsid w:val="00426F8F"/>
    <w:rsid w:val="00427094"/>
    <w:rsid w:val="00433570"/>
    <w:rsid w:val="00433B2C"/>
    <w:rsid w:val="00435984"/>
    <w:rsid w:val="004408E2"/>
    <w:rsid w:val="00441656"/>
    <w:rsid w:val="0044756C"/>
    <w:rsid w:val="00451FD4"/>
    <w:rsid w:val="00453819"/>
    <w:rsid w:val="004543AD"/>
    <w:rsid w:val="00457B80"/>
    <w:rsid w:val="00461F8D"/>
    <w:rsid w:val="004627B4"/>
    <w:rsid w:val="004628E7"/>
    <w:rsid w:val="00463715"/>
    <w:rsid w:val="00465744"/>
    <w:rsid w:val="00467EE6"/>
    <w:rsid w:val="00473E51"/>
    <w:rsid w:val="0047404E"/>
    <w:rsid w:val="0047423B"/>
    <w:rsid w:val="0047606B"/>
    <w:rsid w:val="0047678E"/>
    <w:rsid w:val="0047747D"/>
    <w:rsid w:val="004827A8"/>
    <w:rsid w:val="00482EFF"/>
    <w:rsid w:val="00484B83"/>
    <w:rsid w:val="00486DE9"/>
    <w:rsid w:val="00490BE7"/>
    <w:rsid w:val="00491F1D"/>
    <w:rsid w:val="00493772"/>
    <w:rsid w:val="00493CB9"/>
    <w:rsid w:val="00494FC2"/>
    <w:rsid w:val="00496A90"/>
    <w:rsid w:val="00496B92"/>
    <w:rsid w:val="004A2F93"/>
    <w:rsid w:val="004A48F9"/>
    <w:rsid w:val="004A5628"/>
    <w:rsid w:val="004A57CD"/>
    <w:rsid w:val="004A67F7"/>
    <w:rsid w:val="004B01C1"/>
    <w:rsid w:val="004B27F0"/>
    <w:rsid w:val="004B31F1"/>
    <w:rsid w:val="004B4A0B"/>
    <w:rsid w:val="004B5633"/>
    <w:rsid w:val="004C1391"/>
    <w:rsid w:val="004C1E64"/>
    <w:rsid w:val="004C6E08"/>
    <w:rsid w:val="004C71F1"/>
    <w:rsid w:val="004C7232"/>
    <w:rsid w:val="004C7685"/>
    <w:rsid w:val="004D0957"/>
    <w:rsid w:val="004D2156"/>
    <w:rsid w:val="004D2F96"/>
    <w:rsid w:val="004D54AD"/>
    <w:rsid w:val="004E1666"/>
    <w:rsid w:val="004E16EB"/>
    <w:rsid w:val="004E1B4B"/>
    <w:rsid w:val="004F0C77"/>
    <w:rsid w:val="004F13F5"/>
    <w:rsid w:val="004F4B7B"/>
    <w:rsid w:val="004F4ED7"/>
    <w:rsid w:val="004F4FDE"/>
    <w:rsid w:val="005001DC"/>
    <w:rsid w:val="00501E9F"/>
    <w:rsid w:val="00506866"/>
    <w:rsid w:val="00506BDE"/>
    <w:rsid w:val="0050730C"/>
    <w:rsid w:val="00511830"/>
    <w:rsid w:val="0051263F"/>
    <w:rsid w:val="00512A86"/>
    <w:rsid w:val="00512CAE"/>
    <w:rsid w:val="00512E73"/>
    <w:rsid w:val="0051760E"/>
    <w:rsid w:val="0051774B"/>
    <w:rsid w:val="00517DE2"/>
    <w:rsid w:val="00517EE5"/>
    <w:rsid w:val="00520700"/>
    <w:rsid w:val="00521EAC"/>
    <w:rsid w:val="00522BAC"/>
    <w:rsid w:val="00522C06"/>
    <w:rsid w:val="00523734"/>
    <w:rsid w:val="00523987"/>
    <w:rsid w:val="00525163"/>
    <w:rsid w:val="0052545B"/>
    <w:rsid w:val="00530684"/>
    <w:rsid w:val="005309EB"/>
    <w:rsid w:val="00532E5A"/>
    <w:rsid w:val="005333DE"/>
    <w:rsid w:val="005351FA"/>
    <w:rsid w:val="005355E8"/>
    <w:rsid w:val="00536AA0"/>
    <w:rsid w:val="0054306C"/>
    <w:rsid w:val="00544D98"/>
    <w:rsid w:val="0054601D"/>
    <w:rsid w:val="00550A9D"/>
    <w:rsid w:val="00554183"/>
    <w:rsid w:val="005657A7"/>
    <w:rsid w:val="00565F94"/>
    <w:rsid w:val="00567288"/>
    <w:rsid w:val="005673F6"/>
    <w:rsid w:val="0056753D"/>
    <w:rsid w:val="005711EC"/>
    <w:rsid w:val="0057530C"/>
    <w:rsid w:val="005769B3"/>
    <w:rsid w:val="005836B2"/>
    <w:rsid w:val="005859E8"/>
    <w:rsid w:val="005875E5"/>
    <w:rsid w:val="0059308D"/>
    <w:rsid w:val="00594CAF"/>
    <w:rsid w:val="00595C02"/>
    <w:rsid w:val="00595DFF"/>
    <w:rsid w:val="00597D0A"/>
    <w:rsid w:val="005A0371"/>
    <w:rsid w:val="005A2C76"/>
    <w:rsid w:val="005A5EB9"/>
    <w:rsid w:val="005A5FE8"/>
    <w:rsid w:val="005A61FB"/>
    <w:rsid w:val="005B0344"/>
    <w:rsid w:val="005B1AA6"/>
    <w:rsid w:val="005B1D27"/>
    <w:rsid w:val="005B5064"/>
    <w:rsid w:val="005C0857"/>
    <w:rsid w:val="005C562C"/>
    <w:rsid w:val="005C59D2"/>
    <w:rsid w:val="005C6E09"/>
    <w:rsid w:val="005D0059"/>
    <w:rsid w:val="005D2DB7"/>
    <w:rsid w:val="005D2F12"/>
    <w:rsid w:val="005D3D1B"/>
    <w:rsid w:val="005D413E"/>
    <w:rsid w:val="005D6904"/>
    <w:rsid w:val="005D7D7C"/>
    <w:rsid w:val="005E1162"/>
    <w:rsid w:val="005E207D"/>
    <w:rsid w:val="005E5A70"/>
    <w:rsid w:val="005E746B"/>
    <w:rsid w:val="005F08FD"/>
    <w:rsid w:val="005F483E"/>
    <w:rsid w:val="005F487B"/>
    <w:rsid w:val="005F6C81"/>
    <w:rsid w:val="005F79FD"/>
    <w:rsid w:val="0060069B"/>
    <w:rsid w:val="00602973"/>
    <w:rsid w:val="0060481D"/>
    <w:rsid w:val="00606D51"/>
    <w:rsid w:val="00607320"/>
    <w:rsid w:val="006105C4"/>
    <w:rsid w:val="006136C6"/>
    <w:rsid w:val="00614E59"/>
    <w:rsid w:val="006153ED"/>
    <w:rsid w:val="00615BC9"/>
    <w:rsid w:val="0062098C"/>
    <w:rsid w:val="00621E27"/>
    <w:rsid w:val="00622549"/>
    <w:rsid w:val="00622767"/>
    <w:rsid w:val="00622D0A"/>
    <w:rsid w:val="006245B9"/>
    <w:rsid w:val="006270BA"/>
    <w:rsid w:val="006274D4"/>
    <w:rsid w:val="006300A8"/>
    <w:rsid w:val="0063015F"/>
    <w:rsid w:val="0063662D"/>
    <w:rsid w:val="00637B6A"/>
    <w:rsid w:val="0064155E"/>
    <w:rsid w:val="00641F10"/>
    <w:rsid w:val="006420ED"/>
    <w:rsid w:val="00642577"/>
    <w:rsid w:val="00645E7D"/>
    <w:rsid w:val="0064686C"/>
    <w:rsid w:val="00646C64"/>
    <w:rsid w:val="00646DF7"/>
    <w:rsid w:val="00647495"/>
    <w:rsid w:val="00647EAA"/>
    <w:rsid w:val="00650C32"/>
    <w:rsid w:val="0066070A"/>
    <w:rsid w:val="00664DC6"/>
    <w:rsid w:val="00670800"/>
    <w:rsid w:val="006711F4"/>
    <w:rsid w:val="00671A3E"/>
    <w:rsid w:val="00673FBF"/>
    <w:rsid w:val="00675651"/>
    <w:rsid w:val="00681124"/>
    <w:rsid w:val="0068208B"/>
    <w:rsid w:val="006823C8"/>
    <w:rsid w:val="0068399E"/>
    <w:rsid w:val="006855A8"/>
    <w:rsid w:val="00687CAA"/>
    <w:rsid w:val="00692F79"/>
    <w:rsid w:val="00694060"/>
    <w:rsid w:val="00694087"/>
    <w:rsid w:val="006A29B0"/>
    <w:rsid w:val="006A473E"/>
    <w:rsid w:val="006A4C6D"/>
    <w:rsid w:val="006A6611"/>
    <w:rsid w:val="006A678D"/>
    <w:rsid w:val="006B294C"/>
    <w:rsid w:val="006B64DB"/>
    <w:rsid w:val="006C2766"/>
    <w:rsid w:val="006C3AC5"/>
    <w:rsid w:val="006C3CAC"/>
    <w:rsid w:val="006D0997"/>
    <w:rsid w:val="006D2076"/>
    <w:rsid w:val="006D3D58"/>
    <w:rsid w:val="006E0DBE"/>
    <w:rsid w:val="006E16E2"/>
    <w:rsid w:val="006E2846"/>
    <w:rsid w:val="006E2982"/>
    <w:rsid w:val="006E316B"/>
    <w:rsid w:val="006E34E7"/>
    <w:rsid w:val="006E56A0"/>
    <w:rsid w:val="006E577E"/>
    <w:rsid w:val="006F0705"/>
    <w:rsid w:val="006F3B47"/>
    <w:rsid w:val="006F3B5F"/>
    <w:rsid w:val="00700E61"/>
    <w:rsid w:val="00704470"/>
    <w:rsid w:val="00704F19"/>
    <w:rsid w:val="007070DC"/>
    <w:rsid w:val="00710727"/>
    <w:rsid w:val="007111DE"/>
    <w:rsid w:val="0071209D"/>
    <w:rsid w:val="007130B4"/>
    <w:rsid w:val="00715D74"/>
    <w:rsid w:val="0071747A"/>
    <w:rsid w:val="00717753"/>
    <w:rsid w:val="007179AE"/>
    <w:rsid w:val="007201ED"/>
    <w:rsid w:val="00731AE4"/>
    <w:rsid w:val="0073225A"/>
    <w:rsid w:val="00733041"/>
    <w:rsid w:val="00733232"/>
    <w:rsid w:val="0073466C"/>
    <w:rsid w:val="00735479"/>
    <w:rsid w:val="007369C7"/>
    <w:rsid w:val="00740C30"/>
    <w:rsid w:val="007437E2"/>
    <w:rsid w:val="007454AA"/>
    <w:rsid w:val="00745628"/>
    <w:rsid w:val="007462C9"/>
    <w:rsid w:val="00747329"/>
    <w:rsid w:val="00756DEC"/>
    <w:rsid w:val="00757687"/>
    <w:rsid w:val="007603F3"/>
    <w:rsid w:val="007633A9"/>
    <w:rsid w:val="00764050"/>
    <w:rsid w:val="00764273"/>
    <w:rsid w:val="007663E8"/>
    <w:rsid w:val="00767E73"/>
    <w:rsid w:val="0077454A"/>
    <w:rsid w:val="00775ED1"/>
    <w:rsid w:val="007778FE"/>
    <w:rsid w:val="00781E71"/>
    <w:rsid w:val="0078249D"/>
    <w:rsid w:val="007873DA"/>
    <w:rsid w:val="00787460"/>
    <w:rsid w:val="00790A0F"/>
    <w:rsid w:val="00790FAC"/>
    <w:rsid w:val="007919FC"/>
    <w:rsid w:val="00792B0C"/>
    <w:rsid w:val="007944FD"/>
    <w:rsid w:val="0079792B"/>
    <w:rsid w:val="007A004D"/>
    <w:rsid w:val="007A012D"/>
    <w:rsid w:val="007A0B2D"/>
    <w:rsid w:val="007A249C"/>
    <w:rsid w:val="007A36F5"/>
    <w:rsid w:val="007A438B"/>
    <w:rsid w:val="007B2CC3"/>
    <w:rsid w:val="007B729C"/>
    <w:rsid w:val="007B73A6"/>
    <w:rsid w:val="007C1296"/>
    <w:rsid w:val="007C22A9"/>
    <w:rsid w:val="007C3CFE"/>
    <w:rsid w:val="007C4037"/>
    <w:rsid w:val="007C67D6"/>
    <w:rsid w:val="007C7740"/>
    <w:rsid w:val="007D0D83"/>
    <w:rsid w:val="007D0DB0"/>
    <w:rsid w:val="007D1220"/>
    <w:rsid w:val="007D1A63"/>
    <w:rsid w:val="007D73F6"/>
    <w:rsid w:val="007E058A"/>
    <w:rsid w:val="007E0B78"/>
    <w:rsid w:val="007E240B"/>
    <w:rsid w:val="007E2D89"/>
    <w:rsid w:val="007E3B89"/>
    <w:rsid w:val="007E537D"/>
    <w:rsid w:val="007F14D3"/>
    <w:rsid w:val="008015F3"/>
    <w:rsid w:val="00801ACE"/>
    <w:rsid w:val="008022B2"/>
    <w:rsid w:val="00803688"/>
    <w:rsid w:val="00804794"/>
    <w:rsid w:val="00805174"/>
    <w:rsid w:val="00806EEF"/>
    <w:rsid w:val="00811A87"/>
    <w:rsid w:val="00811ED3"/>
    <w:rsid w:val="00814973"/>
    <w:rsid w:val="00817D73"/>
    <w:rsid w:val="0082115D"/>
    <w:rsid w:val="008213D9"/>
    <w:rsid w:val="00822FD6"/>
    <w:rsid w:val="008258F2"/>
    <w:rsid w:val="00827357"/>
    <w:rsid w:val="008318FF"/>
    <w:rsid w:val="008360E6"/>
    <w:rsid w:val="00836FB3"/>
    <w:rsid w:val="0083709C"/>
    <w:rsid w:val="008425C4"/>
    <w:rsid w:val="0084295E"/>
    <w:rsid w:val="00844D0F"/>
    <w:rsid w:val="00846E8E"/>
    <w:rsid w:val="00846EEF"/>
    <w:rsid w:val="0084753D"/>
    <w:rsid w:val="008526AD"/>
    <w:rsid w:val="0085300B"/>
    <w:rsid w:val="00853CC7"/>
    <w:rsid w:val="0085714D"/>
    <w:rsid w:val="0086125B"/>
    <w:rsid w:val="008616BB"/>
    <w:rsid w:val="0087025F"/>
    <w:rsid w:val="00876BF8"/>
    <w:rsid w:val="00883759"/>
    <w:rsid w:val="0088696F"/>
    <w:rsid w:val="00887434"/>
    <w:rsid w:val="008901DA"/>
    <w:rsid w:val="00890226"/>
    <w:rsid w:val="00890DBF"/>
    <w:rsid w:val="008923BE"/>
    <w:rsid w:val="008928FA"/>
    <w:rsid w:val="008B1F3D"/>
    <w:rsid w:val="008B21FD"/>
    <w:rsid w:val="008B3093"/>
    <w:rsid w:val="008B341A"/>
    <w:rsid w:val="008B6CCF"/>
    <w:rsid w:val="008B7AA5"/>
    <w:rsid w:val="008C01A7"/>
    <w:rsid w:val="008C34FA"/>
    <w:rsid w:val="008D1BC9"/>
    <w:rsid w:val="008D331A"/>
    <w:rsid w:val="008D5691"/>
    <w:rsid w:val="008D5B66"/>
    <w:rsid w:val="008D62B4"/>
    <w:rsid w:val="008E093C"/>
    <w:rsid w:val="008E2640"/>
    <w:rsid w:val="008E3C5A"/>
    <w:rsid w:val="008F67DC"/>
    <w:rsid w:val="00902739"/>
    <w:rsid w:val="00903D4E"/>
    <w:rsid w:val="009056F1"/>
    <w:rsid w:val="00905E31"/>
    <w:rsid w:val="00906DE3"/>
    <w:rsid w:val="00906F0A"/>
    <w:rsid w:val="00907792"/>
    <w:rsid w:val="00907E48"/>
    <w:rsid w:val="009133BA"/>
    <w:rsid w:val="009148FB"/>
    <w:rsid w:val="00914CE6"/>
    <w:rsid w:val="00914FC6"/>
    <w:rsid w:val="009177C6"/>
    <w:rsid w:val="0092195A"/>
    <w:rsid w:val="009227A0"/>
    <w:rsid w:val="00923AF9"/>
    <w:rsid w:val="0092661D"/>
    <w:rsid w:val="00932A61"/>
    <w:rsid w:val="00932AE5"/>
    <w:rsid w:val="009404DA"/>
    <w:rsid w:val="00940689"/>
    <w:rsid w:val="00940734"/>
    <w:rsid w:val="00940AAD"/>
    <w:rsid w:val="009421BB"/>
    <w:rsid w:val="0094389B"/>
    <w:rsid w:val="00945202"/>
    <w:rsid w:val="00945650"/>
    <w:rsid w:val="00950785"/>
    <w:rsid w:val="00950BEC"/>
    <w:rsid w:val="00951D69"/>
    <w:rsid w:val="00953A10"/>
    <w:rsid w:val="0095405E"/>
    <w:rsid w:val="00954A3E"/>
    <w:rsid w:val="00955255"/>
    <w:rsid w:val="0095571D"/>
    <w:rsid w:val="00955BA3"/>
    <w:rsid w:val="009564B2"/>
    <w:rsid w:val="00961A13"/>
    <w:rsid w:val="00962231"/>
    <w:rsid w:val="0096232F"/>
    <w:rsid w:val="009654A2"/>
    <w:rsid w:val="00972B4D"/>
    <w:rsid w:val="009770F8"/>
    <w:rsid w:val="00981658"/>
    <w:rsid w:val="00990876"/>
    <w:rsid w:val="00993D5A"/>
    <w:rsid w:val="00994247"/>
    <w:rsid w:val="00994CBB"/>
    <w:rsid w:val="009971AF"/>
    <w:rsid w:val="009A15A4"/>
    <w:rsid w:val="009A31D4"/>
    <w:rsid w:val="009A5986"/>
    <w:rsid w:val="009A7209"/>
    <w:rsid w:val="009B0306"/>
    <w:rsid w:val="009B08AE"/>
    <w:rsid w:val="009B13CD"/>
    <w:rsid w:val="009B1C4C"/>
    <w:rsid w:val="009B38F6"/>
    <w:rsid w:val="009B3E77"/>
    <w:rsid w:val="009B4A7B"/>
    <w:rsid w:val="009B6AC0"/>
    <w:rsid w:val="009B6AD0"/>
    <w:rsid w:val="009B706B"/>
    <w:rsid w:val="009C008B"/>
    <w:rsid w:val="009C0BA0"/>
    <w:rsid w:val="009C1597"/>
    <w:rsid w:val="009C1C0D"/>
    <w:rsid w:val="009C1FFF"/>
    <w:rsid w:val="009C3D68"/>
    <w:rsid w:val="009C547E"/>
    <w:rsid w:val="009C55D1"/>
    <w:rsid w:val="009C6792"/>
    <w:rsid w:val="009D1346"/>
    <w:rsid w:val="009D1775"/>
    <w:rsid w:val="009D3149"/>
    <w:rsid w:val="009D5024"/>
    <w:rsid w:val="009D665E"/>
    <w:rsid w:val="009D734C"/>
    <w:rsid w:val="009E3BD8"/>
    <w:rsid w:val="009E4AEF"/>
    <w:rsid w:val="009E6D41"/>
    <w:rsid w:val="009E73FD"/>
    <w:rsid w:val="009F42DD"/>
    <w:rsid w:val="009F48DE"/>
    <w:rsid w:val="009F730A"/>
    <w:rsid w:val="00A03F37"/>
    <w:rsid w:val="00A05050"/>
    <w:rsid w:val="00A07E56"/>
    <w:rsid w:val="00A113E9"/>
    <w:rsid w:val="00A1182A"/>
    <w:rsid w:val="00A11B2E"/>
    <w:rsid w:val="00A12C92"/>
    <w:rsid w:val="00A20282"/>
    <w:rsid w:val="00A20901"/>
    <w:rsid w:val="00A25396"/>
    <w:rsid w:val="00A25C5C"/>
    <w:rsid w:val="00A31860"/>
    <w:rsid w:val="00A32E14"/>
    <w:rsid w:val="00A3512C"/>
    <w:rsid w:val="00A444DB"/>
    <w:rsid w:val="00A50519"/>
    <w:rsid w:val="00A52741"/>
    <w:rsid w:val="00A54138"/>
    <w:rsid w:val="00A5540B"/>
    <w:rsid w:val="00A56130"/>
    <w:rsid w:val="00A57A8D"/>
    <w:rsid w:val="00A63650"/>
    <w:rsid w:val="00A64A1A"/>
    <w:rsid w:val="00A65495"/>
    <w:rsid w:val="00A673F0"/>
    <w:rsid w:val="00A70373"/>
    <w:rsid w:val="00A74884"/>
    <w:rsid w:val="00A75C31"/>
    <w:rsid w:val="00A772C2"/>
    <w:rsid w:val="00A81C8B"/>
    <w:rsid w:val="00A82D2F"/>
    <w:rsid w:val="00A834FB"/>
    <w:rsid w:val="00A83EE9"/>
    <w:rsid w:val="00A83EF0"/>
    <w:rsid w:val="00A84701"/>
    <w:rsid w:val="00A85370"/>
    <w:rsid w:val="00A865F1"/>
    <w:rsid w:val="00A869A6"/>
    <w:rsid w:val="00A91E4B"/>
    <w:rsid w:val="00A94642"/>
    <w:rsid w:val="00A9583C"/>
    <w:rsid w:val="00AA1FC3"/>
    <w:rsid w:val="00AA2549"/>
    <w:rsid w:val="00AA33B8"/>
    <w:rsid w:val="00AA5B5A"/>
    <w:rsid w:val="00AB2121"/>
    <w:rsid w:val="00AB57FD"/>
    <w:rsid w:val="00AB670B"/>
    <w:rsid w:val="00AB6892"/>
    <w:rsid w:val="00AB70D2"/>
    <w:rsid w:val="00AC1F1B"/>
    <w:rsid w:val="00AC2CBD"/>
    <w:rsid w:val="00AC3405"/>
    <w:rsid w:val="00AC4318"/>
    <w:rsid w:val="00AC44EE"/>
    <w:rsid w:val="00AC6BD7"/>
    <w:rsid w:val="00AD08B2"/>
    <w:rsid w:val="00AD1EE3"/>
    <w:rsid w:val="00AD269C"/>
    <w:rsid w:val="00AD4491"/>
    <w:rsid w:val="00AD4D38"/>
    <w:rsid w:val="00AD5193"/>
    <w:rsid w:val="00AD6DAD"/>
    <w:rsid w:val="00AD7F7A"/>
    <w:rsid w:val="00AE1338"/>
    <w:rsid w:val="00AE333B"/>
    <w:rsid w:val="00AE5E1F"/>
    <w:rsid w:val="00AF1F72"/>
    <w:rsid w:val="00AF3874"/>
    <w:rsid w:val="00AF42E8"/>
    <w:rsid w:val="00AF613A"/>
    <w:rsid w:val="00AF6F3B"/>
    <w:rsid w:val="00AF7635"/>
    <w:rsid w:val="00B00802"/>
    <w:rsid w:val="00B00EAE"/>
    <w:rsid w:val="00B01F58"/>
    <w:rsid w:val="00B2001B"/>
    <w:rsid w:val="00B2237B"/>
    <w:rsid w:val="00B22A29"/>
    <w:rsid w:val="00B231EE"/>
    <w:rsid w:val="00B32BAB"/>
    <w:rsid w:val="00B35BC4"/>
    <w:rsid w:val="00B423CB"/>
    <w:rsid w:val="00B431A0"/>
    <w:rsid w:val="00B43DC5"/>
    <w:rsid w:val="00B4506A"/>
    <w:rsid w:val="00B46149"/>
    <w:rsid w:val="00B50A9E"/>
    <w:rsid w:val="00B50C9C"/>
    <w:rsid w:val="00B5231B"/>
    <w:rsid w:val="00B54B76"/>
    <w:rsid w:val="00B631F8"/>
    <w:rsid w:val="00B63B85"/>
    <w:rsid w:val="00B648D5"/>
    <w:rsid w:val="00B64E1E"/>
    <w:rsid w:val="00B67ED6"/>
    <w:rsid w:val="00B70ED9"/>
    <w:rsid w:val="00B71049"/>
    <w:rsid w:val="00B71FDA"/>
    <w:rsid w:val="00B73290"/>
    <w:rsid w:val="00B75C6F"/>
    <w:rsid w:val="00B76979"/>
    <w:rsid w:val="00B82CB9"/>
    <w:rsid w:val="00B83F91"/>
    <w:rsid w:val="00B84AB7"/>
    <w:rsid w:val="00B86C14"/>
    <w:rsid w:val="00B92D03"/>
    <w:rsid w:val="00B9747A"/>
    <w:rsid w:val="00BA1357"/>
    <w:rsid w:val="00BA1B1D"/>
    <w:rsid w:val="00BA38AB"/>
    <w:rsid w:val="00BA5630"/>
    <w:rsid w:val="00BA576C"/>
    <w:rsid w:val="00BA792A"/>
    <w:rsid w:val="00BA7F6F"/>
    <w:rsid w:val="00BB12E8"/>
    <w:rsid w:val="00BB24D5"/>
    <w:rsid w:val="00BB2DA2"/>
    <w:rsid w:val="00BB6164"/>
    <w:rsid w:val="00BC1151"/>
    <w:rsid w:val="00BC25C7"/>
    <w:rsid w:val="00BC5132"/>
    <w:rsid w:val="00BC659D"/>
    <w:rsid w:val="00BC6711"/>
    <w:rsid w:val="00BD2BBE"/>
    <w:rsid w:val="00BD4B44"/>
    <w:rsid w:val="00BD52F3"/>
    <w:rsid w:val="00BD695C"/>
    <w:rsid w:val="00BE1DDE"/>
    <w:rsid w:val="00BE2284"/>
    <w:rsid w:val="00BE3136"/>
    <w:rsid w:val="00BE3CD3"/>
    <w:rsid w:val="00BE3E24"/>
    <w:rsid w:val="00BE6671"/>
    <w:rsid w:val="00BF0E49"/>
    <w:rsid w:val="00BF69E4"/>
    <w:rsid w:val="00C000B4"/>
    <w:rsid w:val="00C01435"/>
    <w:rsid w:val="00C0153D"/>
    <w:rsid w:val="00C02918"/>
    <w:rsid w:val="00C05104"/>
    <w:rsid w:val="00C060A6"/>
    <w:rsid w:val="00C0683C"/>
    <w:rsid w:val="00C10BA1"/>
    <w:rsid w:val="00C1116B"/>
    <w:rsid w:val="00C1338B"/>
    <w:rsid w:val="00C158B6"/>
    <w:rsid w:val="00C22142"/>
    <w:rsid w:val="00C22E32"/>
    <w:rsid w:val="00C236CA"/>
    <w:rsid w:val="00C24DFC"/>
    <w:rsid w:val="00C30264"/>
    <w:rsid w:val="00C306F0"/>
    <w:rsid w:val="00C355B3"/>
    <w:rsid w:val="00C3720C"/>
    <w:rsid w:val="00C37236"/>
    <w:rsid w:val="00C3793A"/>
    <w:rsid w:val="00C42510"/>
    <w:rsid w:val="00C4360F"/>
    <w:rsid w:val="00C45B1A"/>
    <w:rsid w:val="00C45C35"/>
    <w:rsid w:val="00C50544"/>
    <w:rsid w:val="00C53959"/>
    <w:rsid w:val="00C56F7B"/>
    <w:rsid w:val="00C5775E"/>
    <w:rsid w:val="00C5792C"/>
    <w:rsid w:val="00C63F6C"/>
    <w:rsid w:val="00C65A03"/>
    <w:rsid w:val="00C71525"/>
    <w:rsid w:val="00C71BC6"/>
    <w:rsid w:val="00C71D61"/>
    <w:rsid w:val="00C73505"/>
    <w:rsid w:val="00C73A0B"/>
    <w:rsid w:val="00C74030"/>
    <w:rsid w:val="00C74DBF"/>
    <w:rsid w:val="00C76038"/>
    <w:rsid w:val="00C77A7F"/>
    <w:rsid w:val="00C77C76"/>
    <w:rsid w:val="00C80811"/>
    <w:rsid w:val="00C82637"/>
    <w:rsid w:val="00C83F7D"/>
    <w:rsid w:val="00C84768"/>
    <w:rsid w:val="00C91C3B"/>
    <w:rsid w:val="00C96599"/>
    <w:rsid w:val="00CA08D4"/>
    <w:rsid w:val="00CA257A"/>
    <w:rsid w:val="00CA2A2D"/>
    <w:rsid w:val="00CA3973"/>
    <w:rsid w:val="00CA6C7C"/>
    <w:rsid w:val="00CB05C8"/>
    <w:rsid w:val="00CC02C1"/>
    <w:rsid w:val="00CC26F7"/>
    <w:rsid w:val="00CC51E7"/>
    <w:rsid w:val="00CC66A0"/>
    <w:rsid w:val="00CC6A0E"/>
    <w:rsid w:val="00CC6C6B"/>
    <w:rsid w:val="00CC7C7A"/>
    <w:rsid w:val="00CD24EE"/>
    <w:rsid w:val="00CD2B1F"/>
    <w:rsid w:val="00CD2DED"/>
    <w:rsid w:val="00CD4078"/>
    <w:rsid w:val="00CD5F73"/>
    <w:rsid w:val="00CD6B19"/>
    <w:rsid w:val="00CD7096"/>
    <w:rsid w:val="00CE0231"/>
    <w:rsid w:val="00CE0702"/>
    <w:rsid w:val="00CE0EFF"/>
    <w:rsid w:val="00CE23DC"/>
    <w:rsid w:val="00CE30CA"/>
    <w:rsid w:val="00CE3A96"/>
    <w:rsid w:val="00CE6146"/>
    <w:rsid w:val="00CE7A18"/>
    <w:rsid w:val="00CE7A9E"/>
    <w:rsid w:val="00CF043C"/>
    <w:rsid w:val="00CF04F7"/>
    <w:rsid w:val="00CF1F82"/>
    <w:rsid w:val="00CF4322"/>
    <w:rsid w:val="00CF48E5"/>
    <w:rsid w:val="00D00C89"/>
    <w:rsid w:val="00D00EF1"/>
    <w:rsid w:val="00D04B64"/>
    <w:rsid w:val="00D06026"/>
    <w:rsid w:val="00D1247B"/>
    <w:rsid w:val="00D1556F"/>
    <w:rsid w:val="00D15796"/>
    <w:rsid w:val="00D210A5"/>
    <w:rsid w:val="00D22B97"/>
    <w:rsid w:val="00D24045"/>
    <w:rsid w:val="00D25B9E"/>
    <w:rsid w:val="00D26D40"/>
    <w:rsid w:val="00D27A5B"/>
    <w:rsid w:val="00D3010B"/>
    <w:rsid w:val="00D304C7"/>
    <w:rsid w:val="00D33BE6"/>
    <w:rsid w:val="00D347F0"/>
    <w:rsid w:val="00D3499C"/>
    <w:rsid w:val="00D40EF5"/>
    <w:rsid w:val="00D41824"/>
    <w:rsid w:val="00D4205E"/>
    <w:rsid w:val="00D42FCE"/>
    <w:rsid w:val="00D43DF7"/>
    <w:rsid w:val="00D44B17"/>
    <w:rsid w:val="00D53EDE"/>
    <w:rsid w:val="00D573DD"/>
    <w:rsid w:val="00D61B13"/>
    <w:rsid w:val="00D62C4A"/>
    <w:rsid w:val="00D6421B"/>
    <w:rsid w:val="00D6480D"/>
    <w:rsid w:val="00D71445"/>
    <w:rsid w:val="00D722C1"/>
    <w:rsid w:val="00D72840"/>
    <w:rsid w:val="00D74F3C"/>
    <w:rsid w:val="00D802E7"/>
    <w:rsid w:val="00D80524"/>
    <w:rsid w:val="00D813BD"/>
    <w:rsid w:val="00D81D62"/>
    <w:rsid w:val="00D8203C"/>
    <w:rsid w:val="00D82371"/>
    <w:rsid w:val="00D84933"/>
    <w:rsid w:val="00D87950"/>
    <w:rsid w:val="00D87D5F"/>
    <w:rsid w:val="00D90D4B"/>
    <w:rsid w:val="00D90E46"/>
    <w:rsid w:val="00D96667"/>
    <w:rsid w:val="00D97221"/>
    <w:rsid w:val="00DA0FB5"/>
    <w:rsid w:val="00DA6B06"/>
    <w:rsid w:val="00DA7D25"/>
    <w:rsid w:val="00DB2B33"/>
    <w:rsid w:val="00DB3EA2"/>
    <w:rsid w:val="00DB71B9"/>
    <w:rsid w:val="00DB7BB4"/>
    <w:rsid w:val="00DC1D5C"/>
    <w:rsid w:val="00DC1E05"/>
    <w:rsid w:val="00DC3E67"/>
    <w:rsid w:val="00DC420D"/>
    <w:rsid w:val="00DC477A"/>
    <w:rsid w:val="00DC4A3F"/>
    <w:rsid w:val="00DC5995"/>
    <w:rsid w:val="00DD23E1"/>
    <w:rsid w:val="00DD24B5"/>
    <w:rsid w:val="00DD2C8A"/>
    <w:rsid w:val="00DD5722"/>
    <w:rsid w:val="00DD6D2C"/>
    <w:rsid w:val="00DD736F"/>
    <w:rsid w:val="00DE1A92"/>
    <w:rsid w:val="00DE1FBF"/>
    <w:rsid w:val="00DE20A5"/>
    <w:rsid w:val="00DE4111"/>
    <w:rsid w:val="00DE7E86"/>
    <w:rsid w:val="00DF09BD"/>
    <w:rsid w:val="00DF1A47"/>
    <w:rsid w:val="00DF2D0B"/>
    <w:rsid w:val="00DF56DB"/>
    <w:rsid w:val="00DF63BC"/>
    <w:rsid w:val="00DF6F6E"/>
    <w:rsid w:val="00E013C7"/>
    <w:rsid w:val="00E07342"/>
    <w:rsid w:val="00E16543"/>
    <w:rsid w:val="00E20DFB"/>
    <w:rsid w:val="00E22D65"/>
    <w:rsid w:val="00E23B4D"/>
    <w:rsid w:val="00E347CB"/>
    <w:rsid w:val="00E37364"/>
    <w:rsid w:val="00E40D5B"/>
    <w:rsid w:val="00E41C35"/>
    <w:rsid w:val="00E4272B"/>
    <w:rsid w:val="00E433EC"/>
    <w:rsid w:val="00E44B46"/>
    <w:rsid w:val="00E45760"/>
    <w:rsid w:val="00E47E7F"/>
    <w:rsid w:val="00E51CD0"/>
    <w:rsid w:val="00E520A2"/>
    <w:rsid w:val="00E52505"/>
    <w:rsid w:val="00E5494D"/>
    <w:rsid w:val="00E54B56"/>
    <w:rsid w:val="00E57690"/>
    <w:rsid w:val="00E57908"/>
    <w:rsid w:val="00E629B1"/>
    <w:rsid w:val="00E633AE"/>
    <w:rsid w:val="00E63A62"/>
    <w:rsid w:val="00E718A4"/>
    <w:rsid w:val="00E71AE3"/>
    <w:rsid w:val="00E737BE"/>
    <w:rsid w:val="00E7517E"/>
    <w:rsid w:val="00E80577"/>
    <w:rsid w:val="00E82490"/>
    <w:rsid w:val="00E8377E"/>
    <w:rsid w:val="00E83905"/>
    <w:rsid w:val="00E872A5"/>
    <w:rsid w:val="00E87F0D"/>
    <w:rsid w:val="00E912DD"/>
    <w:rsid w:val="00E915DF"/>
    <w:rsid w:val="00E9170F"/>
    <w:rsid w:val="00E917C2"/>
    <w:rsid w:val="00E92E9B"/>
    <w:rsid w:val="00E932E3"/>
    <w:rsid w:val="00E93511"/>
    <w:rsid w:val="00E93D1D"/>
    <w:rsid w:val="00E943E4"/>
    <w:rsid w:val="00E97AC6"/>
    <w:rsid w:val="00EA2101"/>
    <w:rsid w:val="00EA6995"/>
    <w:rsid w:val="00EB065D"/>
    <w:rsid w:val="00EB520A"/>
    <w:rsid w:val="00EB6C69"/>
    <w:rsid w:val="00EC0AA9"/>
    <w:rsid w:val="00EC67B1"/>
    <w:rsid w:val="00ED0403"/>
    <w:rsid w:val="00ED0ACC"/>
    <w:rsid w:val="00ED13DD"/>
    <w:rsid w:val="00ED2FBC"/>
    <w:rsid w:val="00ED5029"/>
    <w:rsid w:val="00ED56FD"/>
    <w:rsid w:val="00ED6404"/>
    <w:rsid w:val="00ED7063"/>
    <w:rsid w:val="00EE04DE"/>
    <w:rsid w:val="00EE2F23"/>
    <w:rsid w:val="00EE36E1"/>
    <w:rsid w:val="00EE4736"/>
    <w:rsid w:val="00EE53C5"/>
    <w:rsid w:val="00EE67A8"/>
    <w:rsid w:val="00EF0C3B"/>
    <w:rsid w:val="00EF1C33"/>
    <w:rsid w:val="00EF248E"/>
    <w:rsid w:val="00EF30E5"/>
    <w:rsid w:val="00EF3194"/>
    <w:rsid w:val="00EF7690"/>
    <w:rsid w:val="00F017CC"/>
    <w:rsid w:val="00F02D57"/>
    <w:rsid w:val="00F03420"/>
    <w:rsid w:val="00F109A3"/>
    <w:rsid w:val="00F11A77"/>
    <w:rsid w:val="00F11C48"/>
    <w:rsid w:val="00F13508"/>
    <w:rsid w:val="00F13E28"/>
    <w:rsid w:val="00F15E6E"/>
    <w:rsid w:val="00F16BC5"/>
    <w:rsid w:val="00F17638"/>
    <w:rsid w:val="00F17C0C"/>
    <w:rsid w:val="00F20DFE"/>
    <w:rsid w:val="00F227C7"/>
    <w:rsid w:val="00F229A9"/>
    <w:rsid w:val="00F23848"/>
    <w:rsid w:val="00F241DE"/>
    <w:rsid w:val="00F26D24"/>
    <w:rsid w:val="00F34D48"/>
    <w:rsid w:val="00F412A6"/>
    <w:rsid w:val="00F41BFA"/>
    <w:rsid w:val="00F5223E"/>
    <w:rsid w:val="00F54D49"/>
    <w:rsid w:val="00F56D6B"/>
    <w:rsid w:val="00F61D86"/>
    <w:rsid w:val="00F630D3"/>
    <w:rsid w:val="00F70135"/>
    <w:rsid w:val="00F723DC"/>
    <w:rsid w:val="00F7259D"/>
    <w:rsid w:val="00F75CAC"/>
    <w:rsid w:val="00F75CDD"/>
    <w:rsid w:val="00F769AA"/>
    <w:rsid w:val="00F7750E"/>
    <w:rsid w:val="00F80A96"/>
    <w:rsid w:val="00F81842"/>
    <w:rsid w:val="00F81D53"/>
    <w:rsid w:val="00F86155"/>
    <w:rsid w:val="00F86F99"/>
    <w:rsid w:val="00F87E75"/>
    <w:rsid w:val="00F87E85"/>
    <w:rsid w:val="00F907DE"/>
    <w:rsid w:val="00F91664"/>
    <w:rsid w:val="00F9736C"/>
    <w:rsid w:val="00FA01D7"/>
    <w:rsid w:val="00FA0467"/>
    <w:rsid w:val="00FA05D8"/>
    <w:rsid w:val="00FA12C8"/>
    <w:rsid w:val="00FA529F"/>
    <w:rsid w:val="00FB1753"/>
    <w:rsid w:val="00FC1A27"/>
    <w:rsid w:val="00FC5C32"/>
    <w:rsid w:val="00FC7698"/>
    <w:rsid w:val="00FD4FF4"/>
    <w:rsid w:val="00FD7026"/>
    <w:rsid w:val="00FE1B5D"/>
    <w:rsid w:val="00FE4119"/>
    <w:rsid w:val="00FE5062"/>
    <w:rsid w:val="00FE5645"/>
    <w:rsid w:val="00FF1CB9"/>
    <w:rsid w:val="00FF3951"/>
    <w:rsid w:val="00FF5133"/>
    <w:rsid w:val="00FF5F0C"/>
    <w:rsid w:val="00FF60F1"/>
    <w:rsid w:val="0111668F"/>
    <w:rsid w:val="01341520"/>
    <w:rsid w:val="013711A5"/>
    <w:rsid w:val="01BB5D9D"/>
    <w:rsid w:val="01EF3AB1"/>
    <w:rsid w:val="01F12376"/>
    <w:rsid w:val="01FF669C"/>
    <w:rsid w:val="0206F26C"/>
    <w:rsid w:val="022E1A88"/>
    <w:rsid w:val="023446DE"/>
    <w:rsid w:val="02354B2C"/>
    <w:rsid w:val="029F2344"/>
    <w:rsid w:val="02AC48A4"/>
    <w:rsid w:val="03227499"/>
    <w:rsid w:val="032B70BF"/>
    <w:rsid w:val="03474F87"/>
    <w:rsid w:val="035440A6"/>
    <w:rsid w:val="03C607D4"/>
    <w:rsid w:val="03D8291E"/>
    <w:rsid w:val="03DF29CD"/>
    <w:rsid w:val="03F87147"/>
    <w:rsid w:val="041EC2AC"/>
    <w:rsid w:val="044874C4"/>
    <w:rsid w:val="04540970"/>
    <w:rsid w:val="045647E6"/>
    <w:rsid w:val="04570668"/>
    <w:rsid w:val="04602F8D"/>
    <w:rsid w:val="049E0ED3"/>
    <w:rsid w:val="04B73100"/>
    <w:rsid w:val="04FDA68D"/>
    <w:rsid w:val="050C4565"/>
    <w:rsid w:val="05163CC8"/>
    <w:rsid w:val="055E7E35"/>
    <w:rsid w:val="05814F73"/>
    <w:rsid w:val="058215D7"/>
    <w:rsid w:val="05C31B4C"/>
    <w:rsid w:val="05CE3646"/>
    <w:rsid w:val="05F869FF"/>
    <w:rsid w:val="06050C62"/>
    <w:rsid w:val="065C7166"/>
    <w:rsid w:val="0660452D"/>
    <w:rsid w:val="068307AA"/>
    <w:rsid w:val="06850CE7"/>
    <w:rsid w:val="06B70CD4"/>
    <w:rsid w:val="0716795F"/>
    <w:rsid w:val="07183CB9"/>
    <w:rsid w:val="077321B1"/>
    <w:rsid w:val="07793217"/>
    <w:rsid w:val="07935A62"/>
    <w:rsid w:val="07A54D12"/>
    <w:rsid w:val="07BE28AD"/>
    <w:rsid w:val="07E70687"/>
    <w:rsid w:val="07FA2691"/>
    <w:rsid w:val="082448B1"/>
    <w:rsid w:val="083041DF"/>
    <w:rsid w:val="0855AA67"/>
    <w:rsid w:val="085D478C"/>
    <w:rsid w:val="08666168"/>
    <w:rsid w:val="08B00055"/>
    <w:rsid w:val="08F803CB"/>
    <w:rsid w:val="091624A4"/>
    <w:rsid w:val="091A0C95"/>
    <w:rsid w:val="0925195C"/>
    <w:rsid w:val="09293CD7"/>
    <w:rsid w:val="099F7E2B"/>
    <w:rsid w:val="09A51DD3"/>
    <w:rsid w:val="09B0225F"/>
    <w:rsid w:val="09E3494C"/>
    <w:rsid w:val="09F22026"/>
    <w:rsid w:val="0A021334"/>
    <w:rsid w:val="0A50578E"/>
    <w:rsid w:val="0A6B35F9"/>
    <w:rsid w:val="0ABF44BF"/>
    <w:rsid w:val="0AE73FCE"/>
    <w:rsid w:val="0AF10EF1"/>
    <w:rsid w:val="0AFF316A"/>
    <w:rsid w:val="0B1C54A9"/>
    <w:rsid w:val="0B265F34"/>
    <w:rsid w:val="0B3A71BF"/>
    <w:rsid w:val="0B4F53AF"/>
    <w:rsid w:val="0B503DBF"/>
    <w:rsid w:val="0B703535"/>
    <w:rsid w:val="0B767FBC"/>
    <w:rsid w:val="0B7DD6F5"/>
    <w:rsid w:val="0B979481"/>
    <w:rsid w:val="0BBB4D60"/>
    <w:rsid w:val="0BDD6950"/>
    <w:rsid w:val="0BE37A72"/>
    <w:rsid w:val="0BEABD72"/>
    <w:rsid w:val="0C084341"/>
    <w:rsid w:val="0C163656"/>
    <w:rsid w:val="0C3235C7"/>
    <w:rsid w:val="0C372B41"/>
    <w:rsid w:val="0C47ADCE"/>
    <w:rsid w:val="0C492027"/>
    <w:rsid w:val="0C5977DB"/>
    <w:rsid w:val="0C61893A"/>
    <w:rsid w:val="0C8A36FF"/>
    <w:rsid w:val="0C900012"/>
    <w:rsid w:val="0C952F90"/>
    <w:rsid w:val="0C9B786E"/>
    <w:rsid w:val="0D02E578"/>
    <w:rsid w:val="0D266C90"/>
    <w:rsid w:val="0D274753"/>
    <w:rsid w:val="0D286599"/>
    <w:rsid w:val="0D30256D"/>
    <w:rsid w:val="0D564156"/>
    <w:rsid w:val="0D6541C6"/>
    <w:rsid w:val="0D665C35"/>
    <w:rsid w:val="0DBD671C"/>
    <w:rsid w:val="0DD0CC74"/>
    <w:rsid w:val="0E0011C6"/>
    <w:rsid w:val="0E205DC2"/>
    <w:rsid w:val="0E681A39"/>
    <w:rsid w:val="0E686750"/>
    <w:rsid w:val="0E6F383A"/>
    <w:rsid w:val="0EA27FFC"/>
    <w:rsid w:val="0ED62CF9"/>
    <w:rsid w:val="0EDCBC5C"/>
    <w:rsid w:val="0F0250F8"/>
    <w:rsid w:val="0F225E34"/>
    <w:rsid w:val="0F3126FC"/>
    <w:rsid w:val="0F340C24"/>
    <w:rsid w:val="0F357B2E"/>
    <w:rsid w:val="0F8B44FF"/>
    <w:rsid w:val="0FAF5C59"/>
    <w:rsid w:val="0FB86A9A"/>
    <w:rsid w:val="100606CD"/>
    <w:rsid w:val="100E3F2C"/>
    <w:rsid w:val="10100488"/>
    <w:rsid w:val="1060573B"/>
    <w:rsid w:val="1074414F"/>
    <w:rsid w:val="10776F58"/>
    <w:rsid w:val="108117B2"/>
    <w:rsid w:val="109951E3"/>
    <w:rsid w:val="10DF6850"/>
    <w:rsid w:val="10E0DC12"/>
    <w:rsid w:val="10F80C30"/>
    <w:rsid w:val="11252F1A"/>
    <w:rsid w:val="113F1EE5"/>
    <w:rsid w:val="1148029D"/>
    <w:rsid w:val="115079E5"/>
    <w:rsid w:val="11507B83"/>
    <w:rsid w:val="11770A77"/>
    <w:rsid w:val="1179F8C3"/>
    <w:rsid w:val="11811997"/>
    <w:rsid w:val="119A059F"/>
    <w:rsid w:val="11B5644F"/>
    <w:rsid w:val="11C21648"/>
    <w:rsid w:val="11DF30C9"/>
    <w:rsid w:val="12000579"/>
    <w:rsid w:val="120E6026"/>
    <w:rsid w:val="12292D55"/>
    <w:rsid w:val="12352B20"/>
    <w:rsid w:val="12A14823"/>
    <w:rsid w:val="12A94F2B"/>
    <w:rsid w:val="12D33098"/>
    <w:rsid w:val="12ED0AD1"/>
    <w:rsid w:val="13163584"/>
    <w:rsid w:val="132823F7"/>
    <w:rsid w:val="132B4331"/>
    <w:rsid w:val="1331204B"/>
    <w:rsid w:val="13347D41"/>
    <w:rsid w:val="134B74B8"/>
    <w:rsid w:val="136B7B4E"/>
    <w:rsid w:val="1374634B"/>
    <w:rsid w:val="13762FBD"/>
    <w:rsid w:val="13A4281C"/>
    <w:rsid w:val="13B16155"/>
    <w:rsid w:val="13B91CAE"/>
    <w:rsid w:val="13E460AD"/>
    <w:rsid w:val="1403008B"/>
    <w:rsid w:val="14277929"/>
    <w:rsid w:val="145A2722"/>
    <w:rsid w:val="14AC0FCE"/>
    <w:rsid w:val="14CE54F8"/>
    <w:rsid w:val="14F43160"/>
    <w:rsid w:val="15547B36"/>
    <w:rsid w:val="155B128E"/>
    <w:rsid w:val="156B05E1"/>
    <w:rsid w:val="157B1367"/>
    <w:rsid w:val="1592387B"/>
    <w:rsid w:val="15A3290A"/>
    <w:rsid w:val="15BD30E6"/>
    <w:rsid w:val="15DB4932"/>
    <w:rsid w:val="15DF3764"/>
    <w:rsid w:val="160436A1"/>
    <w:rsid w:val="168A7EC7"/>
    <w:rsid w:val="16EECF84"/>
    <w:rsid w:val="17007FC5"/>
    <w:rsid w:val="17231D33"/>
    <w:rsid w:val="1764392C"/>
    <w:rsid w:val="178E7F56"/>
    <w:rsid w:val="1790366E"/>
    <w:rsid w:val="179155AE"/>
    <w:rsid w:val="179907BB"/>
    <w:rsid w:val="17E86020"/>
    <w:rsid w:val="18120DA6"/>
    <w:rsid w:val="181A1ECB"/>
    <w:rsid w:val="18425174"/>
    <w:rsid w:val="18491C30"/>
    <w:rsid w:val="18662370"/>
    <w:rsid w:val="18693427"/>
    <w:rsid w:val="188910BE"/>
    <w:rsid w:val="188E236F"/>
    <w:rsid w:val="18AE3D61"/>
    <w:rsid w:val="18AF4F1D"/>
    <w:rsid w:val="18E436BB"/>
    <w:rsid w:val="18FDAA5E"/>
    <w:rsid w:val="192C724F"/>
    <w:rsid w:val="193E2FAD"/>
    <w:rsid w:val="1952509E"/>
    <w:rsid w:val="195D4517"/>
    <w:rsid w:val="19744A23"/>
    <w:rsid w:val="1990469A"/>
    <w:rsid w:val="19A01665"/>
    <w:rsid w:val="19AB3350"/>
    <w:rsid w:val="19B9056E"/>
    <w:rsid w:val="19F85EB4"/>
    <w:rsid w:val="1A0B4E57"/>
    <w:rsid w:val="1A0D0FB7"/>
    <w:rsid w:val="1A0D713D"/>
    <w:rsid w:val="1A2F459B"/>
    <w:rsid w:val="1A425C3F"/>
    <w:rsid w:val="1A6C3687"/>
    <w:rsid w:val="1AAB623F"/>
    <w:rsid w:val="1AAD2F4F"/>
    <w:rsid w:val="1AAE432B"/>
    <w:rsid w:val="1AC2088A"/>
    <w:rsid w:val="1AF463EF"/>
    <w:rsid w:val="1B1F69DC"/>
    <w:rsid w:val="1B28433B"/>
    <w:rsid w:val="1B343EC3"/>
    <w:rsid w:val="1B80268C"/>
    <w:rsid w:val="1B965637"/>
    <w:rsid w:val="1BC54453"/>
    <w:rsid w:val="1C02577A"/>
    <w:rsid w:val="1C271037"/>
    <w:rsid w:val="1C463AFB"/>
    <w:rsid w:val="1C57075E"/>
    <w:rsid w:val="1C6CA4D6"/>
    <w:rsid w:val="1C7B3158"/>
    <w:rsid w:val="1CB124AB"/>
    <w:rsid w:val="1CB56CC0"/>
    <w:rsid w:val="1CD22D6B"/>
    <w:rsid w:val="1CE3217F"/>
    <w:rsid w:val="1CE5173C"/>
    <w:rsid w:val="1CFB381C"/>
    <w:rsid w:val="1D304A22"/>
    <w:rsid w:val="1D3D4FF0"/>
    <w:rsid w:val="1D487C0C"/>
    <w:rsid w:val="1D6E79F7"/>
    <w:rsid w:val="1D8D2573"/>
    <w:rsid w:val="1D995B0D"/>
    <w:rsid w:val="1DE8475B"/>
    <w:rsid w:val="1E0A69B0"/>
    <w:rsid w:val="1E131710"/>
    <w:rsid w:val="1E15008A"/>
    <w:rsid w:val="1E2D4CE8"/>
    <w:rsid w:val="1EC34812"/>
    <w:rsid w:val="1EF238DD"/>
    <w:rsid w:val="1EF469D5"/>
    <w:rsid w:val="1F1E4A29"/>
    <w:rsid w:val="1F254C19"/>
    <w:rsid w:val="1F2A683D"/>
    <w:rsid w:val="1F3C38BB"/>
    <w:rsid w:val="1F537D58"/>
    <w:rsid w:val="1F574909"/>
    <w:rsid w:val="1F8B4890"/>
    <w:rsid w:val="1F8F513E"/>
    <w:rsid w:val="1FBD73AD"/>
    <w:rsid w:val="1FC798A3"/>
    <w:rsid w:val="201436BD"/>
    <w:rsid w:val="201A88F7"/>
    <w:rsid w:val="2027665F"/>
    <w:rsid w:val="204D1B46"/>
    <w:rsid w:val="205C5ED0"/>
    <w:rsid w:val="205F4217"/>
    <w:rsid w:val="20601EA5"/>
    <w:rsid w:val="20963011"/>
    <w:rsid w:val="20CA024F"/>
    <w:rsid w:val="20ED771C"/>
    <w:rsid w:val="20EE4CBB"/>
    <w:rsid w:val="21330530"/>
    <w:rsid w:val="21470FD5"/>
    <w:rsid w:val="214B0397"/>
    <w:rsid w:val="216800DC"/>
    <w:rsid w:val="217C2821"/>
    <w:rsid w:val="21B923A8"/>
    <w:rsid w:val="21DA585D"/>
    <w:rsid w:val="21E67C30"/>
    <w:rsid w:val="22592A24"/>
    <w:rsid w:val="22683653"/>
    <w:rsid w:val="22713E95"/>
    <w:rsid w:val="22953F6B"/>
    <w:rsid w:val="22A4EF74"/>
    <w:rsid w:val="22A918C5"/>
    <w:rsid w:val="22BB63F2"/>
    <w:rsid w:val="2308486B"/>
    <w:rsid w:val="230F16D0"/>
    <w:rsid w:val="232855E7"/>
    <w:rsid w:val="232E6C3E"/>
    <w:rsid w:val="233C3EB7"/>
    <w:rsid w:val="233E2995"/>
    <w:rsid w:val="236C327F"/>
    <w:rsid w:val="236D44AE"/>
    <w:rsid w:val="24594597"/>
    <w:rsid w:val="24B62002"/>
    <w:rsid w:val="24C27D98"/>
    <w:rsid w:val="24E30CCB"/>
    <w:rsid w:val="251B33A9"/>
    <w:rsid w:val="251D287F"/>
    <w:rsid w:val="2536D399"/>
    <w:rsid w:val="255D2AA0"/>
    <w:rsid w:val="256333C4"/>
    <w:rsid w:val="25865DF5"/>
    <w:rsid w:val="25D825C5"/>
    <w:rsid w:val="25E06636"/>
    <w:rsid w:val="26170261"/>
    <w:rsid w:val="261F53F5"/>
    <w:rsid w:val="26435250"/>
    <w:rsid w:val="26451972"/>
    <w:rsid w:val="266C7C5F"/>
    <w:rsid w:val="26716387"/>
    <w:rsid w:val="26BF2B49"/>
    <w:rsid w:val="26E631F3"/>
    <w:rsid w:val="271161DD"/>
    <w:rsid w:val="27207D5A"/>
    <w:rsid w:val="275047F6"/>
    <w:rsid w:val="2770D8B3"/>
    <w:rsid w:val="27735CBD"/>
    <w:rsid w:val="27770231"/>
    <w:rsid w:val="27A603D5"/>
    <w:rsid w:val="27CE65DC"/>
    <w:rsid w:val="27E516D7"/>
    <w:rsid w:val="280A1F20"/>
    <w:rsid w:val="280F4ECD"/>
    <w:rsid w:val="283F6659"/>
    <w:rsid w:val="285717B4"/>
    <w:rsid w:val="28655E0B"/>
    <w:rsid w:val="28765258"/>
    <w:rsid w:val="288A3D88"/>
    <w:rsid w:val="28902F18"/>
    <w:rsid w:val="28C87FB0"/>
    <w:rsid w:val="28E3148C"/>
    <w:rsid w:val="28E940AE"/>
    <w:rsid w:val="293245C0"/>
    <w:rsid w:val="296541D5"/>
    <w:rsid w:val="299C6B47"/>
    <w:rsid w:val="29B71F00"/>
    <w:rsid w:val="2A121CBD"/>
    <w:rsid w:val="2A1B397E"/>
    <w:rsid w:val="2A28155F"/>
    <w:rsid w:val="2A69F9CE"/>
    <w:rsid w:val="2A6F3CFC"/>
    <w:rsid w:val="2ADE9A10"/>
    <w:rsid w:val="2ADF7B05"/>
    <w:rsid w:val="2B1A14CE"/>
    <w:rsid w:val="2B507046"/>
    <w:rsid w:val="2B70105C"/>
    <w:rsid w:val="2B872B3A"/>
    <w:rsid w:val="2B983977"/>
    <w:rsid w:val="2BB8408B"/>
    <w:rsid w:val="2BB9212E"/>
    <w:rsid w:val="2C1246C1"/>
    <w:rsid w:val="2C542152"/>
    <w:rsid w:val="2C69FC2D"/>
    <w:rsid w:val="2C6B208A"/>
    <w:rsid w:val="2C991358"/>
    <w:rsid w:val="2CA13714"/>
    <w:rsid w:val="2CAC4DCA"/>
    <w:rsid w:val="2CC9EB7E"/>
    <w:rsid w:val="2CCA3785"/>
    <w:rsid w:val="2CDB58B4"/>
    <w:rsid w:val="2CDF2A15"/>
    <w:rsid w:val="2CF60726"/>
    <w:rsid w:val="2D1B002F"/>
    <w:rsid w:val="2D354BAD"/>
    <w:rsid w:val="2D61067D"/>
    <w:rsid w:val="2DB70322"/>
    <w:rsid w:val="2DF57B0B"/>
    <w:rsid w:val="2E036EEF"/>
    <w:rsid w:val="2E0421ED"/>
    <w:rsid w:val="2E0E04DE"/>
    <w:rsid w:val="2E212506"/>
    <w:rsid w:val="2E2E7FFF"/>
    <w:rsid w:val="2E617DF6"/>
    <w:rsid w:val="2E65757F"/>
    <w:rsid w:val="2E9B04FC"/>
    <w:rsid w:val="2EA70001"/>
    <w:rsid w:val="2EB84ED5"/>
    <w:rsid w:val="2EC1079F"/>
    <w:rsid w:val="2ECC2C32"/>
    <w:rsid w:val="2EE60E5F"/>
    <w:rsid w:val="2F745C16"/>
    <w:rsid w:val="2F9321E0"/>
    <w:rsid w:val="2FC385BD"/>
    <w:rsid w:val="2FF56B18"/>
    <w:rsid w:val="30007DD7"/>
    <w:rsid w:val="300B5BC2"/>
    <w:rsid w:val="301914BC"/>
    <w:rsid w:val="30365116"/>
    <w:rsid w:val="304C5726"/>
    <w:rsid w:val="308508E4"/>
    <w:rsid w:val="30F01C58"/>
    <w:rsid w:val="30FD4330"/>
    <w:rsid w:val="316E4B4E"/>
    <w:rsid w:val="31862054"/>
    <w:rsid w:val="31CD0F9D"/>
    <w:rsid w:val="31D04385"/>
    <w:rsid w:val="31D12E18"/>
    <w:rsid w:val="31D314EB"/>
    <w:rsid w:val="320929F4"/>
    <w:rsid w:val="320934D3"/>
    <w:rsid w:val="32100F0E"/>
    <w:rsid w:val="32176A3C"/>
    <w:rsid w:val="322E4EAF"/>
    <w:rsid w:val="32378E1D"/>
    <w:rsid w:val="325F4542"/>
    <w:rsid w:val="325F4A2C"/>
    <w:rsid w:val="328D1F0A"/>
    <w:rsid w:val="32A472A0"/>
    <w:rsid w:val="32BE5254"/>
    <w:rsid w:val="32CA26D5"/>
    <w:rsid w:val="32ED12D6"/>
    <w:rsid w:val="332F40F7"/>
    <w:rsid w:val="33526E22"/>
    <w:rsid w:val="33820992"/>
    <w:rsid w:val="3383783B"/>
    <w:rsid w:val="3397672D"/>
    <w:rsid w:val="33BE39E9"/>
    <w:rsid w:val="341829E1"/>
    <w:rsid w:val="3447DBE7"/>
    <w:rsid w:val="344A48C2"/>
    <w:rsid w:val="34610DCE"/>
    <w:rsid w:val="346C527A"/>
    <w:rsid w:val="349C2188"/>
    <w:rsid w:val="34B01019"/>
    <w:rsid w:val="34B544AC"/>
    <w:rsid w:val="34CA331B"/>
    <w:rsid w:val="34E4DC5A"/>
    <w:rsid w:val="34EA1DEE"/>
    <w:rsid w:val="3500152A"/>
    <w:rsid w:val="35085734"/>
    <w:rsid w:val="353B06B0"/>
    <w:rsid w:val="356D4D2B"/>
    <w:rsid w:val="35B48416"/>
    <w:rsid w:val="36105234"/>
    <w:rsid w:val="3615455E"/>
    <w:rsid w:val="361C403D"/>
    <w:rsid w:val="36311913"/>
    <w:rsid w:val="363C3812"/>
    <w:rsid w:val="36492D17"/>
    <w:rsid w:val="36573EEC"/>
    <w:rsid w:val="365B45EF"/>
    <w:rsid w:val="3666645F"/>
    <w:rsid w:val="36856098"/>
    <w:rsid w:val="36D52B69"/>
    <w:rsid w:val="36D550A5"/>
    <w:rsid w:val="36E255CE"/>
    <w:rsid w:val="3718390F"/>
    <w:rsid w:val="374D40B6"/>
    <w:rsid w:val="37597410"/>
    <w:rsid w:val="37884E8E"/>
    <w:rsid w:val="37BC2595"/>
    <w:rsid w:val="382AC7BC"/>
    <w:rsid w:val="383503BC"/>
    <w:rsid w:val="389E54C2"/>
    <w:rsid w:val="38A725FD"/>
    <w:rsid w:val="38AF3BD0"/>
    <w:rsid w:val="38BC10A1"/>
    <w:rsid w:val="38CD3B1E"/>
    <w:rsid w:val="38D12825"/>
    <w:rsid w:val="39074B64"/>
    <w:rsid w:val="393B6FA7"/>
    <w:rsid w:val="3948009B"/>
    <w:rsid w:val="3962445C"/>
    <w:rsid w:val="397523E2"/>
    <w:rsid w:val="397A7C1F"/>
    <w:rsid w:val="39E16FF0"/>
    <w:rsid w:val="3A0A7CAF"/>
    <w:rsid w:val="3A507A24"/>
    <w:rsid w:val="3A564D36"/>
    <w:rsid w:val="3A888442"/>
    <w:rsid w:val="3A963D2C"/>
    <w:rsid w:val="3ACE7298"/>
    <w:rsid w:val="3AE7082C"/>
    <w:rsid w:val="3B14708E"/>
    <w:rsid w:val="3B81ADF2"/>
    <w:rsid w:val="3B951243"/>
    <w:rsid w:val="3BCB5088"/>
    <w:rsid w:val="3C0A47DA"/>
    <w:rsid w:val="3C696ED9"/>
    <w:rsid w:val="3C855B53"/>
    <w:rsid w:val="3CE57CE8"/>
    <w:rsid w:val="3CF00D01"/>
    <w:rsid w:val="3D13B31A"/>
    <w:rsid w:val="3D1D3026"/>
    <w:rsid w:val="3D3B77E8"/>
    <w:rsid w:val="3D591892"/>
    <w:rsid w:val="3D674F44"/>
    <w:rsid w:val="3D6961D8"/>
    <w:rsid w:val="3D805D2E"/>
    <w:rsid w:val="3D897BA2"/>
    <w:rsid w:val="3D8F0F3B"/>
    <w:rsid w:val="3DAD0890"/>
    <w:rsid w:val="3DBD107E"/>
    <w:rsid w:val="3E203459"/>
    <w:rsid w:val="3E2611E5"/>
    <w:rsid w:val="3E3908BA"/>
    <w:rsid w:val="3E5873EE"/>
    <w:rsid w:val="3E605C4C"/>
    <w:rsid w:val="3E8B7462"/>
    <w:rsid w:val="3EAC2DFE"/>
    <w:rsid w:val="3EB208F0"/>
    <w:rsid w:val="3F0CD87E"/>
    <w:rsid w:val="3F2F2AA0"/>
    <w:rsid w:val="3F4E0E06"/>
    <w:rsid w:val="3F518211"/>
    <w:rsid w:val="3F520B89"/>
    <w:rsid w:val="3F546D81"/>
    <w:rsid w:val="3F555E76"/>
    <w:rsid w:val="3F572242"/>
    <w:rsid w:val="3F6AABFA"/>
    <w:rsid w:val="3F6B4F0F"/>
    <w:rsid w:val="3F6F40B3"/>
    <w:rsid w:val="3F755222"/>
    <w:rsid w:val="3F81564D"/>
    <w:rsid w:val="3F9102D1"/>
    <w:rsid w:val="3F9F2DE8"/>
    <w:rsid w:val="3FB05AC7"/>
    <w:rsid w:val="40022115"/>
    <w:rsid w:val="400C7AC2"/>
    <w:rsid w:val="4016553B"/>
    <w:rsid w:val="40315AE9"/>
    <w:rsid w:val="4031C1AC"/>
    <w:rsid w:val="4033029C"/>
    <w:rsid w:val="404751AE"/>
    <w:rsid w:val="40532D51"/>
    <w:rsid w:val="405E6296"/>
    <w:rsid w:val="40A2598C"/>
    <w:rsid w:val="40B82497"/>
    <w:rsid w:val="40D870BD"/>
    <w:rsid w:val="414E2D96"/>
    <w:rsid w:val="416F4122"/>
    <w:rsid w:val="417743F8"/>
    <w:rsid w:val="417A3F0A"/>
    <w:rsid w:val="417E4147"/>
    <w:rsid w:val="4192D02A"/>
    <w:rsid w:val="41B344B0"/>
    <w:rsid w:val="41B463C1"/>
    <w:rsid w:val="41B91C38"/>
    <w:rsid w:val="41C30FF7"/>
    <w:rsid w:val="41CE6634"/>
    <w:rsid w:val="4220E197"/>
    <w:rsid w:val="42364A19"/>
    <w:rsid w:val="42467FDC"/>
    <w:rsid w:val="4249BB8A"/>
    <w:rsid w:val="425162B7"/>
    <w:rsid w:val="428244BC"/>
    <w:rsid w:val="42B134CA"/>
    <w:rsid w:val="42DD4DFA"/>
    <w:rsid w:val="42E546AA"/>
    <w:rsid w:val="42EEBCF9"/>
    <w:rsid w:val="430C7E87"/>
    <w:rsid w:val="43175FDD"/>
    <w:rsid w:val="43421586"/>
    <w:rsid w:val="434A02DC"/>
    <w:rsid w:val="435A2FAA"/>
    <w:rsid w:val="435C1CCF"/>
    <w:rsid w:val="437A06B5"/>
    <w:rsid w:val="43CC6AB1"/>
    <w:rsid w:val="43E31AE0"/>
    <w:rsid w:val="43F910F9"/>
    <w:rsid w:val="442D0D46"/>
    <w:rsid w:val="44732085"/>
    <w:rsid w:val="44C10605"/>
    <w:rsid w:val="44C371CC"/>
    <w:rsid w:val="44C40069"/>
    <w:rsid w:val="44EE0D9E"/>
    <w:rsid w:val="451F3969"/>
    <w:rsid w:val="453236B9"/>
    <w:rsid w:val="45389237"/>
    <w:rsid w:val="454721BD"/>
    <w:rsid w:val="45640AF0"/>
    <w:rsid w:val="45704394"/>
    <w:rsid w:val="4574179F"/>
    <w:rsid w:val="459446AA"/>
    <w:rsid w:val="45ED6FE1"/>
    <w:rsid w:val="4604BE65"/>
    <w:rsid w:val="461D6B0A"/>
    <w:rsid w:val="4627214C"/>
    <w:rsid w:val="46491CE2"/>
    <w:rsid w:val="466C4033"/>
    <w:rsid w:val="467201E1"/>
    <w:rsid w:val="468042BB"/>
    <w:rsid w:val="46AF7995"/>
    <w:rsid w:val="46DF24AD"/>
    <w:rsid w:val="46EC3F21"/>
    <w:rsid w:val="46F93B99"/>
    <w:rsid w:val="47125C02"/>
    <w:rsid w:val="47687925"/>
    <w:rsid w:val="477869DF"/>
    <w:rsid w:val="47A82C34"/>
    <w:rsid w:val="47BE0C48"/>
    <w:rsid w:val="480877B9"/>
    <w:rsid w:val="481B12BC"/>
    <w:rsid w:val="48357958"/>
    <w:rsid w:val="48401ABA"/>
    <w:rsid w:val="487B4A1E"/>
    <w:rsid w:val="48CB2355"/>
    <w:rsid w:val="48E212D2"/>
    <w:rsid w:val="48E917D6"/>
    <w:rsid w:val="493277C4"/>
    <w:rsid w:val="4969252B"/>
    <w:rsid w:val="496E106A"/>
    <w:rsid w:val="49740480"/>
    <w:rsid w:val="49A95F09"/>
    <w:rsid w:val="49C929DF"/>
    <w:rsid w:val="49C97851"/>
    <w:rsid w:val="49D91063"/>
    <w:rsid w:val="4A2C30EA"/>
    <w:rsid w:val="4A7B4E65"/>
    <w:rsid w:val="4A9D5931"/>
    <w:rsid w:val="4AA52745"/>
    <w:rsid w:val="4AC0E104"/>
    <w:rsid w:val="4AC40446"/>
    <w:rsid w:val="4AC719EC"/>
    <w:rsid w:val="4B030C84"/>
    <w:rsid w:val="4B2D0BA1"/>
    <w:rsid w:val="4B8F224B"/>
    <w:rsid w:val="4C10113C"/>
    <w:rsid w:val="4C5CB165"/>
    <w:rsid w:val="4C8C7F34"/>
    <w:rsid w:val="4C9E39FC"/>
    <w:rsid w:val="4CB307CE"/>
    <w:rsid w:val="4CBF829D"/>
    <w:rsid w:val="4CEB28DE"/>
    <w:rsid w:val="4CF2AF4F"/>
    <w:rsid w:val="4CFD6825"/>
    <w:rsid w:val="4D1818B7"/>
    <w:rsid w:val="4D1A7332"/>
    <w:rsid w:val="4D394484"/>
    <w:rsid w:val="4D4E4E1B"/>
    <w:rsid w:val="4D565B90"/>
    <w:rsid w:val="4D7D2966"/>
    <w:rsid w:val="4D7E7A83"/>
    <w:rsid w:val="4D935633"/>
    <w:rsid w:val="4DB50115"/>
    <w:rsid w:val="4DDA717D"/>
    <w:rsid w:val="4DF7740A"/>
    <w:rsid w:val="4DFD2F8A"/>
    <w:rsid w:val="4E043F3A"/>
    <w:rsid w:val="4E6F698F"/>
    <w:rsid w:val="4E8430D1"/>
    <w:rsid w:val="4EA76CD6"/>
    <w:rsid w:val="4EC347B3"/>
    <w:rsid w:val="4ED8A3D3"/>
    <w:rsid w:val="4F054B30"/>
    <w:rsid w:val="4F20302A"/>
    <w:rsid w:val="4F712E9B"/>
    <w:rsid w:val="4F7F1CE3"/>
    <w:rsid w:val="4FB377C5"/>
    <w:rsid w:val="4FED55C7"/>
    <w:rsid w:val="5009A900"/>
    <w:rsid w:val="504D0707"/>
    <w:rsid w:val="50594FD8"/>
    <w:rsid w:val="50B12313"/>
    <w:rsid w:val="50B75234"/>
    <w:rsid w:val="50D32569"/>
    <w:rsid w:val="50DF77C8"/>
    <w:rsid w:val="5105587E"/>
    <w:rsid w:val="51287F7B"/>
    <w:rsid w:val="51667D68"/>
    <w:rsid w:val="51B03B5F"/>
    <w:rsid w:val="51C25B72"/>
    <w:rsid w:val="51F078F0"/>
    <w:rsid w:val="51F34A6B"/>
    <w:rsid w:val="52146EE3"/>
    <w:rsid w:val="52276D4B"/>
    <w:rsid w:val="52362685"/>
    <w:rsid w:val="5290114A"/>
    <w:rsid w:val="52952DDE"/>
    <w:rsid w:val="52B62818"/>
    <w:rsid w:val="52B70A30"/>
    <w:rsid w:val="52BC2A86"/>
    <w:rsid w:val="52C8FD6B"/>
    <w:rsid w:val="52EC39F4"/>
    <w:rsid w:val="52F611D9"/>
    <w:rsid w:val="53685B16"/>
    <w:rsid w:val="53A834C7"/>
    <w:rsid w:val="53BA12C5"/>
    <w:rsid w:val="53C11C27"/>
    <w:rsid w:val="53EE70F3"/>
    <w:rsid w:val="53F685B1"/>
    <w:rsid w:val="54042584"/>
    <w:rsid w:val="540A7162"/>
    <w:rsid w:val="54313159"/>
    <w:rsid w:val="543D1333"/>
    <w:rsid w:val="546E0A00"/>
    <w:rsid w:val="546FB0D0"/>
    <w:rsid w:val="5492692E"/>
    <w:rsid w:val="54B413AF"/>
    <w:rsid w:val="54E4174D"/>
    <w:rsid w:val="5531485A"/>
    <w:rsid w:val="55432656"/>
    <w:rsid w:val="55435E0E"/>
    <w:rsid w:val="557D5DB4"/>
    <w:rsid w:val="558B79DC"/>
    <w:rsid w:val="5596095B"/>
    <w:rsid w:val="55B6370E"/>
    <w:rsid w:val="55B66DC1"/>
    <w:rsid w:val="55F2308A"/>
    <w:rsid w:val="55F75A60"/>
    <w:rsid w:val="561A0AEC"/>
    <w:rsid w:val="563360C5"/>
    <w:rsid w:val="563B7B79"/>
    <w:rsid w:val="56521002"/>
    <w:rsid w:val="566F4052"/>
    <w:rsid w:val="567C3B93"/>
    <w:rsid w:val="568B61F7"/>
    <w:rsid w:val="56CA3E70"/>
    <w:rsid w:val="56E74177"/>
    <w:rsid w:val="56FA583F"/>
    <w:rsid w:val="570331E9"/>
    <w:rsid w:val="573548A0"/>
    <w:rsid w:val="573D4626"/>
    <w:rsid w:val="57786F24"/>
    <w:rsid w:val="577B7ACA"/>
    <w:rsid w:val="578E1DEA"/>
    <w:rsid w:val="57C151C8"/>
    <w:rsid w:val="57D12F2C"/>
    <w:rsid w:val="57F938CE"/>
    <w:rsid w:val="584A7E79"/>
    <w:rsid w:val="584E6204"/>
    <w:rsid w:val="58DF2E9D"/>
    <w:rsid w:val="58FE3805"/>
    <w:rsid w:val="594774C7"/>
    <w:rsid w:val="595B09FD"/>
    <w:rsid w:val="596D0217"/>
    <w:rsid w:val="598E9C11"/>
    <w:rsid w:val="59965D30"/>
    <w:rsid w:val="59C821FF"/>
    <w:rsid w:val="59E3549E"/>
    <w:rsid w:val="5A123888"/>
    <w:rsid w:val="5A195D90"/>
    <w:rsid w:val="5A2275C4"/>
    <w:rsid w:val="5A30220E"/>
    <w:rsid w:val="5A943D2F"/>
    <w:rsid w:val="5A9F1902"/>
    <w:rsid w:val="5AE02ADF"/>
    <w:rsid w:val="5AED13A5"/>
    <w:rsid w:val="5AEF0AD5"/>
    <w:rsid w:val="5AFF2E0B"/>
    <w:rsid w:val="5B070568"/>
    <w:rsid w:val="5B182543"/>
    <w:rsid w:val="5B6F2CF8"/>
    <w:rsid w:val="5BD45272"/>
    <w:rsid w:val="5BE5461D"/>
    <w:rsid w:val="5C204446"/>
    <w:rsid w:val="5C2F3252"/>
    <w:rsid w:val="5C5D0E1C"/>
    <w:rsid w:val="5C73D9B7"/>
    <w:rsid w:val="5C80AE6C"/>
    <w:rsid w:val="5C983F8D"/>
    <w:rsid w:val="5C9B14BB"/>
    <w:rsid w:val="5CACCA18"/>
    <w:rsid w:val="5CE104CF"/>
    <w:rsid w:val="5CE6294A"/>
    <w:rsid w:val="5D2636A8"/>
    <w:rsid w:val="5D436DBC"/>
    <w:rsid w:val="5D479FBE"/>
    <w:rsid w:val="5D9892E2"/>
    <w:rsid w:val="5D9E6F62"/>
    <w:rsid w:val="5DCB1D21"/>
    <w:rsid w:val="5E471A4C"/>
    <w:rsid w:val="5E47584B"/>
    <w:rsid w:val="5E58305B"/>
    <w:rsid w:val="5E937939"/>
    <w:rsid w:val="5E9A5E23"/>
    <w:rsid w:val="5EAB1BC0"/>
    <w:rsid w:val="5F025C57"/>
    <w:rsid w:val="5F0E1BA3"/>
    <w:rsid w:val="5F155F37"/>
    <w:rsid w:val="5F4E70DB"/>
    <w:rsid w:val="5F600737"/>
    <w:rsid w:val="5F65EC12"/>
    <w:rsid w:val="5F6A1E40"/>
    <w:rsid w:val="5F752C58"/>
    <w:rsid w:val="5FB563AD"/>
    <w:rsid w:val="60183961"/>
    <w:rsid w:val="604F6C39"/>
    <w:rsid w:val="60686F12"/>
    <w:rsid w:val="607F3AE0"/>
    <w:rsid w:val="608C332D"/>
    <w:rsid w:val="60E85D18"/>
    <w:rsid w:val="60ED2035"/>
    <w:rsid w:val="60F35132"/>
    <w:rsid w:val="61156D8B"/>
    <w:rsid w:val="614729D3"/>
    <w:rsid w:val="61485A7E"/>
    <w:rsid w:val="61979D0C"/>
    <w:rsid w:val="61C57886"/>
    <w:rsid w:val="62066DD7"/>
    <w:rsid w:val="62344338"/>
    <w:rsid w:val="628D3823"/>
    <w:rsid w:val="628F0DA7"/>
    <w:rsid w:val="62C34D3C"/>
    <w:rsid w:val="62C48276"/>
    <w:rsid w:val="632D3EE0"/>
    <w:rsid w:val="633F075A"/>
    <w:rsid w:val="63456F71"/>
    <w:rsid w:val="634959B7"/>
    <w:rsid w:val="6370FD62"/>
    <w:rsid w:val="63902C16"/>
    <w:rsid w:val="63E8B38E"/>
    <w:rsid w:val="63FB09CE"/>
    <w:rsid w:val="63FD4099"/>
    <w:rsid w:val="645555EA"/>
    <w:rsid w:val="64685528"/>
    <w:rsid w:val="64A354EB"/>
    <w:rsid w:val="64A906EB"/>
    <w:rsid w:val="64DC6DF9"/>
    <w:rsid w:val="64F61D79"/>
    <w:rsid w:val="64FC4DB6"/>
    <w:rsid w:val="650C7F70"/>
    <w:rsid w:val="651A5A67"/>
    <w:rsid w:val="658F4B20"/>
    <w:rsid w:val="659BD191"/>
    <w:rsid w:val="65B44B48"/>
    <w:rsid w:val="65F82955"/>
    <w:rsid w:val="65FC6DB9"/>
    <w:rsid w:val="6615042E"/>
    <w:rsid w:val="663D4821"/>
    <w:rsid w:val="66570927"/>
    <w:rsid w:val="66A15050"/>
    <w:rsid w:val="66C63634"/>
    <w:rsid w:val="66D165FA"/>
    <w:rsid w:val="66F259B1"/>
    <w:rsid w:val="670F6CD8"/>
    <w:rsid w:val="672A4DF8"/>
    <w:rsid w:val="675E375D"/>
    <w:rsid w:val="676715EE"/>
    <w:rsid w:val="67931B01"/>
    <w:rsid w:val="679529C6"/>
    <w:rsid w:val="67A930D3"/>
    <w:rsid w:val="67C80470"/>
    <w:rsid w:val="67FE3705"/>
    <w:rsid w:val="68071E37"/>
    <w:rsid w:val="6815237C"/>
    <w:rsid w:val="682034F5"/>
    <w:rsid w:val="682D0FA9"/>
    <w:rsid w:val="6846536B"/>
    <w:rsid w:val="684A2A06"/>
    <w:rsid w:val="6886220B"/>
    <w:rsid w:val="688AA83E"/>
    <w:rsid w:val="68EA12D9"/>
    <w:rsid w:val="6902622F"/>
    <w:rsid w:val="69044122"/>
    <w:rsid w:val="69446E53"/>
    <w:rsid w:val="69491B82"/>
    <w:rsid w:val="696A6892"/>
    <w:rsid w:val="69749038"/>
    <w:rsid w:val="698152DA"/>
    <w:rsid w:val="69925BE1"/>
    <w:rsid w:val="69982B3D"/>
    <w:rsid w:val="69A375C2"/>
    <w:rsid w:val="69B0CF70"/>
    <w:rsid w:val="69BB4CAC"/>
    <w:rsid w:val="69BB772E"/>
    <w:rsid w:val="69FB4AF0"/>
    <w:rsid w:val="6A187869"/>
    <w:rsid w:val="6A2829D5"/>
    <w:rsid w:val="6A3250C3"/>
    <w:rsid w:val="6A3D094A"/>
    <w:rsid w:val="6A540DC0"/>
    <w:rsid w:val="6A6367DD"/>
    <w:rsid w:val="6AB666DC"/>
    <w:rsid w:val="6AC07882"/>
    <w:rsid w:val="6AF93DA9"/>
    <w:rsid w:val="6B040620"/>
    <w:rsid w:val="6B30AB50"/>
    <w:rsid w:val="6B711992"/>
    <w:rsid w:val="6B9E2823"/>
    <w:rsid w:val="6BC976D6"/>
    <w:rsid w:val="6BD801FD"/>
    <w:rsid w:val="6BDA3811"/>
    <w:rsid w:val="6C12124D"/>
    <w:rsid w:val="6C164AAF"/>
    <w:rsid w:val="6C64BF36"/>
    <w:rsid w:val="6C7E7BBA"/>
    <w:rsid w:val="6C94616E"/>
    <w:rsid w:val="6CC4553B"/>
    <w:rsid w:val="6CE475F5"/>
    <w:rsid w:val="6CF44DF0"/>
    <w:rsid w:val="6D0F11FC"/>
    <w:rsid w:val="6D10648E"/>
    <w:rsid w:val="6D1103DB"/>
    <w:rsid w:val="6D1427D7"/>
    <w:rsid w:val="6D2FD872"/>
    <w:rsid w:val="6D4172DD"/>
    <w:rsid w:val="6D464F20"/>
    <w:rsid w:val="6D466BB0"/>
    <w:rsid w:val="6D674CFD"/>
    <w:rsid w:val="6D747AF6"/>
    <w:rsid w:val="6DBF20C8"/>
    <w:rsid w:val="6DDA5D08"/>
    <w:rsid w:val="6DED7C9F"/>
    <w:rsid w:val="6E1715DF"/>
    <w:rsid w:val="6E2B56BE"/>
    <w:rsid w:val="6E2F3C06"/>
    <w:rsid w:val="6E36250E"/>
    <w:rsid w:val="6E3E2BE0"/>
    <w:rsid w:val="6E575682"/>
    <w:rsid w:val="6E751B6B"/>
    <w:rsid w:val="6E892704"/>
    <w:rsid w:val="6ECC7148"/>
    <w:rsid w:val="6ECD1202"/>
    <w:rsid w:val="6ECF1126"/>
    <w:rsid w:val="6F0539E3"/>
    <w:rsid w:val="6F0CB902"/>
    <w:rsid w:val="6F1D77E2"/>
    <w:rsid w:val="6FA10F68"/>
    <w:rsid w:val="6FA565AF"/>
    <w:rsid w:val="6FF326E3"/>
    <w:rsid w:val="6FF343A6"/>
    <w:rsid w:val="7047675D"/>
    <w:rsid w:val="704855C1"/>
    <w:rsid w:val="704931F3"/>
    <w:rsid w:val="704C6E71"/>
    <w:rsid w:val="708078C7"/>
    <w:rsid w:val="70C2DD67"/>
    <w:rsid w:val="711A2939"/>
    <w:rsid w:val="713B3405"/>
    <w:rsid w:val="71560783"/>
    <w:rsid w:val="7159F9C6"/>
    <w:rsid w:val="715E333F"/>
    <w:rsid w:val="71BA262C"/>
    <w:rsid w:val="71FD39A8"/>
    <w:rsid w:val="720F7C8C"/>
    <w:rsid w:val="728632A9"/>
    <w:rsid w:val="72AC3573"/>
    <w:rsid w:val="72B91A69"/>
    <w:rsid w:val="730C2D3A"/>
    <w:rsid w:val="735C60B9"/>
    <w:rsid w:val="73691134"/>
    <w:rsid w:val="736930F1"/>
    <w:rsid w:val="73782C63"/>
    <w:rsid w:val="738E7591"/>
    <w:rsid w:val="739F08F8"/>
    <w:rsid w:val="73C07A86"/>
    <w:rsid w:val="74277E77"/>
    <w:rsid w:val="744D0915"/>
    <w:rsid w:val="745D0C15"/>
    <w:rsid w:val="74975334"/>
    <w:rsid w:val="74AA26D9"/>
    <w:rsid w:val="74DD81E3"/>
    <w:rsid w:val="74F62BFD"/>
    <w:rsid w:val="750A677E"/>
    <w:rsid w:val="752B348C"/>
    <w:rsid w:val="753B38D5"/>
    <w:rsid w:val="755960EA"/>
    <w:rsid w:val="756D21AE"/>
    <w:rsid w:val="7586655B"/>
    <w:rsid w:val="75ED531F"/>
    <w:rsid w:val="75EF4D05"/>
    <w:rsid w:val="760C5CCA"/>
    <w:rsid w:val="761142DA"/>
    <w:rsid w:val="762C3E70"/>
    <w:rsid w:val="765D6CFB"/>
    <w:rsid w:val="76625916"/>
    <w:rsid w:val="7667B1CB"/>
    <w:rsid w:val="76784DC0"/>
    <w:rsid w:val="767F0696"/>
    <w:rsid w:val="76865A17"/>
    <w:rsid w:val="7687E864"/>
    <w:rsid w:val="76893BBA"/>
    <w:rsid w:val="76BA97E0"/>
    <w:rsid w:val="76CD6B26"/>
    <w:rsid w:val="76FC5DE7"/>
    <w:rsid w:val="7756610C"/>
    <w:rsid w:val="77754FC3"/>
    <w:rsid w:val="77B8636F"/>
    <w:rsid w:val="780C4338"/>
    <w:rsid w:val="781E3F3A"/>
    <w:rsid w:val="7825FC8B"/>
    <w:rsid w:val="78390578"/>
    <w:rsid w:val="7873597F"/>
    <w:rsid w:val="78943D2E"/>
    <w:rsid w:val="7896F60D"/>
    <w:rsid w:val="78B45656"/>
    <w:rsid w:val="78B90CE7"/>
    <w:rsid w:val="78BE6476"/>
    <w:rsid w:val="78D636B9"/>
    <w:rsid w:val="78E0811B"/>
    <w:rsid w:val="78F23FBB"/>
    <w:rsid w:val="792C09DA"/>
    <w:rsid w:val="79500B45"/>
    <w:rsid w:val="79A04290"/>
    <w:rsid w:val="79DF717D"/>
    <w:rsid w:val="79F5B724"/>
    <w:rsid w:val="79FB35E8"/>
    <w:rsid w:val="79FF5300"/>
    <w:rsid w:val="7A1856CB"/>
    <w:rsid w:val="7A4C199E"/>
    <w:rsid w:val="7A872128"/>
    <w:rsid w:val="7A9B4F1C"/>
    <w:rsid w:val="7AA238EA"/>
    <w:rsid w:val="7AC47C9F"/>
    <w:rsid w:val="7AE9510B"/>
    <w:rsid w:val="7AEEA41B"/>
    <w:rsid w:val="7AF15A4C"/>
    <w:rsid w:val="7B821D99"/>
    <w:rsid w:val="7BA010DA"/>
    <w:rsid w:val="7BA58F7B"/>
    <w:rsid w:val="7BACDC3D"/>
    <w:rsid w:val="7BCF8E08"/>
    <w:rsid w:val="7BD556B8"/>
    <w:rsid w:val="7C153BCC"/>
    <w:rsid w:val="7C174DC7"/>
    <w:rsid w:val="7C226B35"/>
    <w:rsid w:val="7C686495"/>
    <w:rsid w:val="7C686722"/>
    <w:rsid w:val="7C6E7FFB"/>
    <w:rsid w:val="7C9721C8"/>
    <w:rsid w:val="7CA85A9F"/>
    <w:rsid w:val="7CAC4679"/>
    <w:rsid w:val="7CB6799F"/>
    <w:rsid w:val="7D2E6217"/>
    <w:rsid w:val="7DCA57B3"/>
    <w:rsid w:val="7DDC6AC7"/>
    <w:rsid w:val="7E821DA9"/>
    <w:rsid w:val="7E8237C0"/>
    <w:rsid w:val="7E851565"/>
    <w:rsid w:val="7EA655BD"/>
    <w:rsid w:val="7EE254D4"/>
    <w:rsid w:val="7F1254A6"/>
    <w:rsid w:val="7F187E99"/>
    <w:rsid w:val="7F1C0B34"/>
    <w:rsid w:val="7F446C78"/>
    <w:rsid w:val="7F480E70"/>
    <w:rsid w:val="7F52307E"/>
    <w:rsid w:val="7F82847F"/>
    <w:rsid w:val="7F962014"/>
    <w:rsid w:val="7FA62FD2"/>
    <w:rsid w:val="7FB00303"/>
    <w:rsid w:val="7FD512CC"/>
    <w:rsid w:val="7FE353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footnote reference" w:semiHidden="0" w:uiPriority="0" w:qFormat="1"/>
    <w:lsdException w:name="annotation reference"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annotation subject" w:semiHidden="0" w:qFormat="1"/>
    <w:lsdException w:name="Balloon Text" w:semiHidden="0" w:qFormat="1"/>
    <w:lsdException w:name="Table Grid" w:semiHidden="0" w:uiPriority="0"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2">
    <w:name w:val="heading 2"/>
    <w:basedOn w:val="a"/>
    <w:next w:val="a"/>
    <w:link w:val="2Char"/>
    <w:uiPriority w:val="9"/>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uiPriority w:val="9"/>
    <w:qFormat/>
    <w:pPr>
      <w:spacing w:beforeAutospacing="1" w:afterAutospacing="1"/>
      <w:jc w:val="left"/>
      <w:outlineLvl w:val="2"/>
    </w:pPr>
    <w:rPr>
      <w:rFonts w:ascii="宋体" w:hAnsi="宋体" w:hint="eastAsia"/>
      <w:b/>
      <w:bCs/>
      <w:kern w:val="0"/>
      <w:sz w:val="27"/>
      <w:szCs w:val="27"/>
    </w:rPr>
  </w:style>
  <w:style w:type="character" w:default="1" w:styleId="a0">
    <w:name w:val="Default Paragraph Font"/>
    <w:uiPriority w:val="1"/>
    <w:unhideWhenUsed/>
    <w:qFormat/>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unhideWhenUsed/>
    <w:qFormat/>
    <w:rPr>
      <w:sz w:val="21"/>
      <w:szCs w:val="21"/>
    </w:rPr>
  </w:style>
  <w:style w:type="character" w:customStyle="1" w:styleId="Char">
    <w:name w:val="页眉 Char"/>
    <w:basedOn w:val="a0"/>
    <w:link w:val="a4"/>
    <w:uiPriority w:val="99"/>
    <w:qFormat/>
    <w:rPr>
      <w:sz w:val="18"/>
      <w:szCs w:val="18"/>
    </w:rPr>
  </w:style>
  <w:style w:type="character" w:customStyle="1" w:styleId="Char0">
    <w:name w:val="页脚 Char"/>
    <w:basedOn w:val="a0"/>
    <w:link w:val="a5"/>
    <w:uiPriority w:val="99"/>
    <w:qFormat/>
    <w:rPr>
      <w:sz w:val="18"/>
      <w:szCs w:val="18"/>
    </w:rPr>
  </w:style>
  <w:style w:type="character" w:customStyle="1" w:styleId="f101">
    <w:name w:val="f101"/>
    <w:qFormat/>
    <w:rPr>
      <w:sz w:val="24"/>
      <w:szCs w:val="24"/>
    </w:rPr>
  </w:style>
  <w:style w:type="character" w:styleId="a6">
    <w:name w:val="footnote reference"/>
    <w:basedOn w:val="a0"/>
    <w:unhideWhenUsed/>
    <w:qFormat/>
    <w:rPr>
      <w:vertAlign w:val="superscript"/>
    </w:rPr>
  </w:style>
  <w:style w:type="character" w:styleId="a7">
    <w:name w:val="FollowedHyperlink"/>
    <w:basedOn w:val="a0"/>
    <w:uiPriority w:val="99"/>
    <w:unhideWhenUsed/>
    <w:qFormat/>
    <w:rPr>
      <w:color w:val="954F72"/>
      <w:u w:val="single"/>
    </w:rPr>
  </w:style>
  <w:style w:type="character" w:styleId="a8">
    <w:name w:val="Strong"/>
    <w:basedOn w:val="a0"/>
    <w:uiPriority w:val="22"/>
    <w:qFormat/>
    <w:rPr>
      <w:b/>
    </w:rPr>
  </w:style>
  <w:style w:type="character" w:styleId="a9">
    <w:name w:val="Hyperlink"/>
    <w:basedOn w:val="a0"/>
    <w:uiPriority w:val="99"/>
    <w:unhideWhenUsed/>
    <w:qFormat/>
    <w:rPr>
      <w:color w:val="0563C1"/>
      <w:u w:val="single"/>
    </w:rPr>
  </w:style>
  <w:style w:type="character" w:customStyle="1" w:styleId="Char1">
    <w:name w:val="批注主题 Char"/>
    <w:basedOn w:val="Char2"/>
    <w:link w:val="aa"/>
    <w:uiPriority w:val="99"/>
    <w:semiHidden/>
    <w:qFormat/>
    <w:rPr>
      <w:rFonts w:ascii="Times New Roman" w:eastAsia="宋体" w:hAnsi="Times New Roman" w:cs="Times New Roman"/>
      <w:b/>
      <w:bCs/>
      <w:szCs w:val="24"/>
    </w:rPr>
  </w:style>
  <w:style w:type="character" w:customStyle="1" w:styleId="Char3">
    <w:name w:val="王奕，内文 Char"/>
    <w:link w:val="ab"/>
    <w:qFormat/>
    <w:rPr>
      <w:rFonts w:ascii="Times New Roman" w:eastAsia="宋体" w:hAnsi="Times New Roman" w:cs="MS Shell Dlg"/>
      <w:color w:val="000000"/>
      <w:kern w:val="0"/>
      <w:sz w:val="24"/>
      <w:szCs w:val="24"/>
    </w:rPr>
  </w:style>
  <w:style w:type="character" w:customStyle="1" w:styleId="Char2">
    <w:name w:val="批注文字 Char"/>
    <w:basedOn w:val="a0"/>
    <w:link w:val="ac"/>
    <w:uiPriority w:val="99"/>
    <w:qFormat/>
    <w:rPr>
      <w:rFonts w:ascii="Times New Roman" w:eastAsia="宋体" w:hAnsi="Times New Roman" w:cs="Times New Roman"/>
      <w:szCs w:val="24"/>
    </w:rPr>
  </w:style>
  <w:style w:type="character" w:customStyle="1" w:styleId="1">
    <w:name w:val="未处理的提及1"/>
    <w:basedOn w:val="a0"/>
    <w:uiPriority w:val="99"/>
    <w:unhideWhenUsed/>
    <w:qFormat/>
    <w:rPr>
      <w:color w:val="605E5C"/>
      <w:shd w:val="clear" w:color="auto" w:fill="E1DFDD"/>
    </w:rPr>
  </w:style>
  <w:style w:type="character" w:customStyle="1" w:styleId="2Char">
    <w:name w:val="标题 2 Char"/>
    <w:basedOn w:val="a0"/>
    <w:link w:val="2"/>
    <w:uiPriority w:val="9"/>
    <w:qFormat/>
    <w:rPr>
      <w:rFonts w:ascii="Cambria" w:eastAsia="宋体" w:hAnsi="Cambria" w:cs="Times New Roman"/>
      <w:b/>
      <w:bCs/>
      <w:kern w:val="0"/>
      <w:sz w:val="32"/>
      <w:szCs w:val="32"/>
    </w:rPr>
  </w:style>
  <w:style w:type="character" w:customStyle="1" w:styleId="20">
    <w:name w:val="未处理的提及2"/>
    <w:basedOn w:val="a0"/>
    <w:uiPriority w:val="99"/>
    <w:unhideWhenUsed/>
    <w:qFormat/>
    <w:rPr>
      <w:color w:val="605E5C"/>
      <w:shd w:val="clear" w:color="auto" w:fill="E1DFDD"/>
    </w:rPr>
  </w:style>
  <w:style w:type="character" w:customStyle="1" w:styleId="Char4">
    <w:name w:val="批注框文本 Char"/>
    <w:basedOn w:val="a0"/>
    <w:link w:val="ad"/>
    <w:uiPriority w:val="99"/>
    <w:semiHidden/>
    <w:qFormat/>
    <w:rPr>
      <w:rFonts w:ascii="Times New Roman" w:eastAsia="宋体" w:hAnsi="Times New Roman" w:cs="Times New Roman"/>
      <w:sz w:val="18"/>
      <w:szCs w:val="18"/>
    </w:rPr>
  </w:style>
  <w:style w:type="paragraph" w:customStyle="1" w:styleId="ab">
    <w:name w:val="王奕，内文"/>
    <w:basedOn w:val="ae"/>
    <w:link w:val="Char3"/>
    <w:qFormat/>
    <w:pPr>
      <w:widowControl/>
      <w:spacing w:line="360" w:lineRule="auto"/>
      <w:ind w:firstLineChars="200" w:firstLine="200"/>
    </w:pPr>
    <w:rPr>
      <w:color w:val="000000"/>
      <w:kern w:val="0"/>
    </w:rPr>
  </w:style>
  <w:style w:type="paragraph" w:customStyle="1" w:styleId="ListParagraph">
    <w:name w:val="List Paragraph"/>
    <w:basedOn w:val="a"/>
    <w:uiPriority w:val="34"/>
    <w:qFormat/>
    <w:pPr>
      <w:ind w:firstLineChars="200" w:firstLine="420"/>
    </w:pPr>
  </w:style>
  <w:style w:type="paragraph" w:customStyle="1" w:styleId="Style22">
    <w:name w:val="_Style 22"/>
    <w:basedOn w:val="a"/>
    <w:next w:val="ListParagraph"/>
    <w:uiPriority w:val="99"/>
    <w:qFormat/>
    <w:pPr>
      <w:ind w:firstLineChars="200" w:firstLine="420"/>
    </w:pPr>
    <w:rPr>
      <w:color w:val="000000"/>
      <w:sz w:val="28"/>
    </w:rPr>
  </w:style>
  <w:style w:type="paragraph" w:styleId="ae">
    <w:name w:val="Normal (Web)"/>
    <w:basedOn w:val="a"/>
    <w:uiPriority w:val="99"/>
    <w:unhideWhenUsed/>
    <w:qFormat/>
    <w:rPr>
      <w:sz w:val="24"/>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4">
    <w:name w:val="header"/>
    <w:basedOn w:val="a"/>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annotation text"/>
    <w:basedOn w:val="a"/>
    <w:link w:val="Char2"/>
    <w:uiPriority w:val="99"/>
    <w:unhideWhenUsed/>
    <w:qFormat/>
    <w:pPr>
      <w:jc w:val="left"/>
    </w:pPr>
  </w:style>
  <w:style w:type="paragraph" w:styleId="ad">
    <w:name w:val="Balloon Text"/>
    <w:basedOn w:val="a"/>
    <w:link w:val="Char4"/>
    <w:uiPriority w:val="99"/>
    <w:unhideWhenUsed/>
    <w:qFormat/>
    <w:rPr>
      <w:sz w:val="18"/>
      <w:szCs w:val="18"/>
    </w:rPr>
  </w:style>
  <w:style w:type="paragraph" w:styleId="aa">
    <w:name w:val="annotation subject"/>
    <w:basedOn w:val="ac"/>
    <w:next w:val="ac"/>
    <w:link w:val="Char1"/>
    <w:uiPriority w:val="99"/>
    <w:unhideWhenUsed/>
    <w:qFormat/>
    <w:rPr>
      <w:b/>
      <w:bCs/>
    </w:rPr>
  </w:style>
  <w:style w:type="paragraph" w:customStyle="1" w:styleId="21">
    <w:name w:val="修订2"/>
    <w:uiPriority w:val="99"/>
    <w:semiHidden/>
    <w:qFormat/>
    <w:rPr>
      <w:kern w:val="2"/>
      <w:sz w:val="21"/>
      <w:szCs w:val="24"/>
    </w:rPr>
  </w:style>
  <w:style w:type="paragraph" w:customStyle="1" w:styleId="Default">
    <w:name w:val="Default"/>
    <w:qFormat/>
    <w:pPr>
      <w:widowControl w:val="0"/>
      <w:autoSpaceDE w:val="0"/>
      <w:autoSpaceDN w:val="0"/>
      <w:adjustRightInd w:val="0"/>
    </w:pPr>
    <w:rPr>
      <w:rFonts w:eastAsia="等线"/>
      <w:color w:val="000000"/>
      <w:sz w:val="24"/>
      <w:szCs w:val="24"/>
    </w:rPr>
  </w:style>
  <w:style w:type="paragraph" w:customStyle="1" w:styleId="10">
    <w:name w:val="修订1"/>
    <w:uiPriority w:val="99"/>
    <w:semiHidden/>
    <w:qFormat/>
    <w:rPr>
      <w:kern w:val="2"/>
      <w:sz w:val="21"/>
      <w:szCs w:val="24"/>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1198</Words>
  <Characters>6834</Characters>
  <Application>Microsoft Office Word</Application>
  <DocSecurity>0</DocSecurity>
  <Lines>56</Lines>
  <Paragraphs>16</Paragraphs>
  <ScaleCrop>false</ScaleCrop>
  <Company>Microsoft</Company>
  <LinksUpToDate>false</LinksUpToDate>
  <CharactersWithSpaces>8016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Ren.Jia(任 佳)</dc:creator>
  <cp:lastModifiedBy>dell</cp:lastModifiedBy>
  <cp:revision>2</cp:revision>
  <cp:lastPrinted>2021-07-26T16:39:00Z</cp:lastPrinted>
  <dcterms:created xsi:type="dcterms:W3CDTF">2023-09-27T06:46:00Z</dcterms:created>
  <dcterms:modified xsi:type="dcterms:W3CDTF">2023-09-27T06:46:00Z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9F5F67D93FCE4062AF3020D365795203</vt:lpwstr>
  </property>
</Properties>
</file>