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6A8D" w:rsidRPr="0056657A" w:rsidRDefault="00D26A8D" w:rsidP="00D26A8D">
      <w:pPr>
        <w:wordWrap w:val="0"/>
        <w:adjustRightInd w:val="0"/>
        <w:snapToGrid w:val="0"/>
        <w:spacing w:line="520" w:lineRule="exact"/>
        <w:jc w:val="center"/>
        <w:outlineLvl w:val="0"/>
        <w:rPr>
          <w:rFonts w:ascii="黑体" w:eastAsia="黑体" w:hAnsi="黑体"/>
          <w:sz w:val="32"/>
          <w:szCs w:val="32"/>
        </w:rPr>
      </w:pPr>
      <w:r w:rsidRPr="0056657A">
        <w:rPr>
          <w:rFonts w:ascii="黑体" w:eastAsia="黑体" w:hAnsi="黑体" w:hint="eastAsia"/>
          <w:sz w:val="32"/>
          <w:szCs w:val="32"/>
        </w:rPr>
        <w:t>一、“马上办”审批服务事项目录</w:t>
      </w:r>
    </w:p>
    <w:p w:rsidR="00D26A8D" w:rsidRPr="0056657A" w:rsidRDefault="00D26A8D" w:rsidP="00D26A8D">
      <w:pPr>
        <w:adjustRightInd w:val="0"/>
        <w:snapToGrid w:val="0"/>
        <w:spacing w:afterLines="50" w:after="156" w:line="560" w:lineRule="exact"/>
        <w:jc w:val="center"/>
        <w:rPr>
          <w:rFonts w:ascii="楷体_GB2312" w:eastAsia="楷体_GB2312" w:hAnsi="Calibri"/>
          <w:sz w:val="28"/>
          <w:szCs w:val="22"/>
        </w:rPr>
      </w:pPr>
      <w:r w:rsidRPr="0056657A">
        <w:rPr>
          <w:rFonts w:ascii="楷体_GB2312" w:eastAsia="楷体_GB2312" w:hAnsi="Calibri" w:hint="eastAsia"/>
          <w:sz w:val="28"/>
          <w:szCs w:val="22"/>
        </w:rPr>
        <w:t>注：法律法规如有变动，以法律法规为准</w:t>
      </w:r>
    </w:p>
    <w:tbl>
      <w:tblPr>
        <w:tblW w:w="0" w:type="auto"/>
        <w:jc w:val="center"/>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5" w:type="dxa"/>
          <w:bottom w:w="15" w:type="dxa"/>
        </w:tblCellMar>
        <w:tblLook w:val="04A0" w:firstRow="1" w:lastRow="0" w:firstColumn="1" w:lastColumn="0" w:noHBand="0" w:noVBand="1"/>
      </w:tblPr>
      <w:tblGrid>
        <w:gridCol w:w="776"/>
        <w:gridCol w:w="2588"/>
        <w:gridCol w:w="2977"/>
        <w:gridCol w:w="2250"/>
      </w:tblGrid>
      <w:tr w:rsidR="00D26A8D" w:rsidRPr="0056657A" w:rsidTr="00DF41BC">
        <w:trPr>
          <w:trHeight w:val="397"/>
          <w:tblHeader/>
          <w:jc w:val="center"/>
        </w:trPr>
        <w:tc>
          <w:tcPr>
            <w:tcW w:w="0" w:type="auto"/>
            <w:vAlign w:val="center"/>
            <w:hideMark/>
          </w:tcPr>
          <w:p w:rsidR="00D26A8D" w:rsidRPr="0056657A" w:rsidRDefault="00D26A8D" w:rsidP="00DF41BC">
            <w:pPr>
              <w:adjustRightInd w:val="0"/>
              <w:snapToGrid w:val="0"/>
              <w:jc w:val="center"/>
              <w:rPr>
                <w:rFonts w:ascii="黑体" w:eastAsia="黑体" w:hAnsi="黑体" w:cs="宋体"/>
                <w:color w:val="000000"/>
                <w:kern w:val="0"/>
                <w:sz w:val="28"/>
                <w:szCs w:val="32"/>
              </w:rPr>
            </w:pPr>
            <w:r w:rsidRPr="0056657A">
              <w:rPr>
                <w:rFonts w:ascii="黑体" w:eastAsia="黑体" w:hAnsi="黑体" w:cs="宋体" w:hint="eastAsia"/>
                <w:color w:val="000000"/>
                <w:kern w:val="0"/>
                <w:sz w:val="28"/>
                <w:szCs w:val="32"/>
              </w:rPr>
              <w:t>序号</w:t>
            </w:r>
          </w:p>
        </w:tc>
        <w:tc>
          <w:tcPr>
            <w:tcW w:w="2588" w:type="dxa"/>
            <w:vAlign w:val="center"/>
            <w:hideMark/>
          </w:tcPr>
          <w:p w:rsidR="00D26A8D" w:rsidRPr="0056657A" w:rsidRDefault="00D26A8D" w:rsidP="00DF41BC">
            <w:pPr>
              <w:adjustRightInd w:val="0"/>
              <w:snapToGrid w:val="0"/>
              <w:jc w:val="center"/>
              <w:rPr>
                <w:rFonts w:ascii="黑体" w:eastAsia="黑体" w:hAnsi="黑体" w:cs="宋体"/>
                <w:color w:val="000000"/>
                <w:kern w:val="0"/>
                <w:sz w:val="28"/>
                <w:szCs w:val="32"/>
              </w:rPr>
            </w:pPr>
            <w:r w:rsidRPr="0056657A">
              <w:rPr>
                <w:rFonts w:ascii="黑体" w:eastAsia="黑体" w:hAnsi="黑体" w:cs="宋体" w:hint="eastAsia"/>
                <w:color w:val="000000"/>
                <w:kern w:val="0"/>
                <w:sz w:val="28"/>
                <w:szCs w:val="32"/>
              </w:rPr>
              <w:t>事项名称</w:t>
            </w:r>
          </w:p>
        </w:tc>
        <w:tc>
          <w:tcPr>
            <w:tcW w:w="2977" w:type="dxa"/>
            <w:vAlign w:val="center"/>
          </w:tcPr>
          <w:p w:rsidR="00D26A8D" w:rsidRPr="0056657A" w:rsidRDefault="00D26A8D" w:rsidP="00DF41BC">
            <w:pPr>
              <w:adjustRightInd w:val="0"/>
              <w:snapToGrid w:val="0"/>
              <w:jc w:val="center"/>
              <w:rPr>
                <w:rFonts w:ascii="黑体" w:eastAsia="黑体" w:hAnsi="黑体" w:cs="宋体"/>
                <w:color w:val="000000"/>
                <w:kern w:val="0"/>
                <w:sz w:val="28"/>
                <w:szCs w:val="32"/>
              </w:rPr>
            </w:pPr>
            <w:r w:rsidRPr="0056657A">
              <w:rPr>
                <w:rFonts w:ascii="黑体" w:eastAsia="黑体" w:hAnsi="黑体" w:cs="宋体" w:hint="eastAsia"/>
                <w:color w:val="000000"/>
                <w:kern w:val="0"/>
                <w:sz w:val="28"/>
                <w:szCs w:val="32"/>
              </w:rPr>
              <w:t>办理内容</w:t>
            </w:r>
          </w:p>
        </w:tc>
        <w:tc>
          <w:tcPr>
            <w:tcW w:w="2250" w:type="dxa"/>
            <w:vAlign w:val="center"/>
            <w:hideMark/>
          </w:tcPr>
          <w:p w:rsidR="00D26A8D" w:rsidRPr="0056657A" w:rsidRDefault="00D26A8D" w:rsidP="00DF41BC">
            <w:pPr>
              <w:adjustRightInd w:val="0"/>
              <w:snapToGrid w:val="0"/>
              <w:jc w:val="center"/>
              <w:rPr>
                <w:rFonts w:ascii="黑体" w:eastAsia="黑体" w:hAnsi="黑体" w:cs="宋体"/>
                <w:color w:val="000000"/>
                <w:kern w:val="0"/>
                <w:sz w:val="28"/>
                <w:szCs w:val="32"/>
              </w:rPr>
            </w:pPr>
            <w:r w:rsidRPr="0056657A">
              <w:rPr>
                <w:rFonts w:ascii="黑体" w:eastAsia="黑体" w:hAnsi="黑体" w:cs="宋体" w:hint="eastAsia"/>
                <w:color w:val="000000"/>
                <w:kern w:val="0"/>
                <w:sz w:val="28"/>
                <w:szCs w:val="32"/>
              </w:rPr>
              <w:t>办理机构</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w:t>
            </w:r>
          </w:p>
        </w:tc>
        <w:tc>
          <w:tcPr>
            <w:tcW w:w="2588"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药品进口备案</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进口备案申请和进口备案资料的审核、审批及通知口岸药品检验所对进口药品实施口岸检验</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宋体" w:cs="宋体" w:hint="eastAsia"/>
                <w:color w:val="000000"/>
                <w:kern w:val="0"/>
                <w:sz w:val="28"/>
                <w:szCs w:val="32"/>
              </w:rPr>
              <w:t>2</w:t>
            </w:r>
          </w:p>
        </w:tc>
        <w:tc>
          <w:tcPr>
            <w:tcW w:w="2588"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进口药材登记备案</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《进口药材批件》注明到货口岸为上海市的进口药材登记备案申请资料的审核、审批及通知口岸药品检验所对进口药品实施口岸检验</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3</w:t>
            </w:r>
          </w:p>
        </w:tc>
        <w:tc>
          <w:tcPr>
            <w:tcW w:w="2588"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药品经营企业许可（药品零售企业除外）</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变更（人员变更、核减场地范围、登记事项）</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4</w:t>
            </w:r>
          </w:p>
        </w:tc>
        <w:tc>
          <w:tcPr>
            <w:tcW w:w="2588"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第三类医疗器械经营企业许可（第三方物流）</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登记类事项变更、补发、注销</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5</w:t>
            </w:r>
          </w:p>
        </w:tc>
        <w:tc>
          <w:tcPr>
            <w:tcW w:w="2588"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化妆品生产许可</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变更（企业名称、企业住所、法定代表人、生产地址文字性变化、社会信用代码、企业负责人变更、质量负责人变更），补发</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6</w:t>
            </w:r>
          </w:p>
        </w:tc>
        <w:tc>
          <w:tcPr>
            <w:tcW w:w="2588"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第二、三类医疗器械生产许可</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开办、变更、延续、补证、注销，符合资料接收要求的，当场接收申请资料</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7</w:t>
            </w:r>
          </w:p>
        </w:tc>
        <w:tc>
          <w:tcPr>
            <w:tcW w:w="2588"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第二、三类医疗器械委托生产备案</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符合资料接收要求的，当场接收申请资料</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8</w:t>
            </w:r>
          </w:p>
        </w:tc>
        <w:tc>
          <w:tcPr>
            <w:tcW w:w="2588"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药品GMP认证</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补证</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lastRenderedPageBreak/>
              <w:t>9</w:t>
            </w:r>
          </w:p>
        </w:tc>
        <w:tc>
          <w:tcPr>
            <w:tcW w:w="2588"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药品生产企业接受境外制药厂商委托加工药品备案</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签署加工合同备案；委托加工实施情况备案</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10</w:t>
            </w:r>
          </w:p>
        </w:tc>
        <w:tc>
          <w:tcPr>
            <w:tcW w:w="2588"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药品委托生产</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非实质性变更</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11</w:t>
            </w:r>
          </w:p>
        </w:tc>
        <w:tc>
          <w:tcPr>
            <w:tcW w:w="2588"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出具《医疗器械产品出口销售证明》</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符合资料接收要求的，当场接收申请资料</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12</w:t>
            </w:r>
          </w:p>
        </w:tc>
        <w:tc>
          <w:tcPr>
            <w:tcW w:w="2588"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医疗器械网络交易服务第三方平台备案</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新办、变更、注销</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bl>
    <w:p w:rsidR="00D26A8D" w:rsidRPr="0056657A" w:rsidRDefault="00D26A8D" w:rsidP="00D26A8D">
      <w:pPr>
        <w:wordWrap w:val="0"/>
        <w:adjustRightInd w:val="0"/>
        <w:snapToGrid w:val="0"/>
        <w:spacing w:line="520" w:lineRule="exact"/>
        <w:jc w:val="center"/>
        <w:rPr>
          <w:rFonts w:ascii="黑体" w:eastAsia="黑体" w:hAnsi="黑体"/>
          <w:sz w:val="32"/>
          <w:szCs w:val="32"/>
        </w:rPr>
      </w:pPr>
    </w:p>
    <w:p w:rsidR="00D26A8D" w:rsidRPr="0056657A" w:rsidRDefault="00D26A8D" w:rsidP="00D26A8D">
      <w:pPr>
        <w:wordWrap w:val="0"/>
        <w:adjustRightInd w:val="0"/>
        <w:snapToGrid w:val="0"/>
        <w:spacing w:line="520" w:lineRule="exact"/>
        <w:jc w:val="center"/>
        <w:outlineLvl w:val="0"/>
        <w:rPr>
          <w:rFonts w:ascii="黑体" w:eastAsia="黑体" w:hAnsi="黑体"/>
          <w:sz w:val="32"/>
          <w:szCs w:val="32"/>
        </w:rPr>
      </w:pPr>
      <w:r w:rsidRPr="0056657A">
        <w:rPr>
          <w:rFonts w:ascii="黑体" w:eastAsia="黑体" w:hAnsi="黑体"/>
          <w:sz w:val="32"/>
          <w:szCs w:val="32"/>
        </w:rPr>
        <w:br w:type="page"/>
      </w:r>
      <w:r w:rsidRPr="0056657A">
        <w:rPr>
          <w:rFonts w:ascii="黑体" w:eastAsia="黑体" w:hAnsi="黑体" w:hint="eastAsia"/>
          <w:sz w:val="32"/>
          <w:szCs w:val="32"/>
        </w:rPr>
        <w:lastRenderedPageBreak/>
        <w:t>二、“网上办”审批服务事项目录</w:t>
      </w:r>
    </w:p>
    <w:p w:rsidR="00D26A8D" w:rsidRPr="0056657A" w:rsidRDefault="00D26A8D" w:rsidP="00D26A8D">
      <w:pPr>
        <w:adjustRightInd w:val="0"/>
        <w:snapToGrid w:val="0"/>
        <w:spacing w:afterLines="50" w:after="156" w:line="560" w:lineRule="exact"/>
        <w:jc w:val="center"/>
        <w:rPr>
          <w:rFonts w:ascii="楷体_GB2312" w:eastAsia="楷体_GB2312" w:hAnsi="Calibri"/>
          <w:sz w:val="28"/>
          <w:szCs w:val="22"/>
        </w:rPr>
      </w:pPr>
      <w:r w:rsidRPr="0056657A">
        <w:rPr>
          <w:rFonts w:ascii="楷体_GB2312" w:eastAsia="楷体_GB2312" w:hAnsi="Calibri" w:hint="eastAsia"/>
          <w:sz w:val="28"/>
          <w:szCs w:val="22"/>
        </w:rPr>
        <w:t>注：法律法规如有变动，以法律法规为准</w:t>
      </w:r>
    </w:p>
    <w:tbl>
      <w:tblPr>
        <w:tblW w:w="0" w:type="auto"/>
        <w:jc w:val="center"/>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5" w:type="dxa"/>
          <w:bottom w:w="15" w:type="dxa"/>
        </w:tblCellMar>
        <w:tblLook w:val="04A0" w:firstRow="1" w:lastRow="0" w:firstColumn="1" w:lastColumn="0" w:noHBand="0" w:noVBand="1"/>
      </w:tblPr>
      <w:tblGrid>
        <w:gridCol w:w="527"/>
        <w:gridCol w:w="2784"/>
        <w:gridCol w:w="3213"/>
        <w:gridCol w:w="2389"/>
      </w:tblGrid>
      <w:tr w:rsidR="00D26A8D" w:rsidRPr="0056657A" w:rsidTr="00DF41BC">
        <w:trPr>
          <w:trHeight w:val="397"/>
          <w:tblHeader/>
          <w:jc w:val="center"/>
        </w:trPr>
        <w:tc>
          <w:tcPr>
            <w:tcW w:w="0" w:type="auto"/>
            <w:vAlign w:val="center"/>
            <w:hideMark/>
          </w:tcPr>
          <w:p w:rsidR="00D26A8D" w:rsidRPr="0056657A" w:rsidRDefault="00D26A8D" w:rsidP="00DF41BC">
            <w:pPr>
              <w:adjustRightInd w:val="0"/>
              <w:snapToGrid w:val="0"/>
              <w:jc w:val="center"/>
              <w:rPr>
                <w:rFonts w:ascii="黑体" w:eastAsia="黑体" w:hAnsi="黑体" w:cs="宋体"/>
                <w:color w:val="000000"/>
                <w:kern w:val="0"/>
                <w:sz w:val="28"/>
                <w:szCs w:val="32"/>
              </w:rPr>
            </w:pPr>
            <w:r w:rsidRPr="0056657A">
              <w:rPr>
                <w:rFonts w:ascii="黑体" w:eastAsia="黑体" w:hAnsi="黑体" w:cs="宋体" w:hint="eastAsia"/>
                <w:color w:val="000000"/>
                <w:kern w:val="0"/>
                <w:sz w:val="28"/>
                <w:szCs w:val="32"/>
              </w:rPr>
              <w:t>序号</w:t>
            </w:r>
          </w:p>
        </w:tc>
        <w:tc>
          <w:tcPr>
            <w:tcW w:w="0" w:type="auto"/>
            <w:vAlign w:val="center"/>
            <w:hideMark/>
          </w:tcPr>
          <w:p w:rsidR="00D26A8D" w:rsidRPr="0056657A" w:rsidRDefault="00D26A8D" w:rsidP="00DF41BC">
            <w:pPr>
              <w:adjustRightInd w:val="0"/>
              <w:snapToGrid w:val="0"/>
              <w:jc w:val="center"/>
              <w:rPr>
                <w:rFonts w:ascii="黑体" w:eastAsia="黑体" w:hAnsi="黑体" w:cs="宋体"/>
                <w:color w:val="000000"/>
                <w:kern w:val="0"/>
                <w:sz w:val="28"/>
                <w:szCs w:val="32"/>
              </w:rPr>
            </w:pPr>
            <w:r w:rsidRPr="0056657A">
              <w:rPr>
                <w:rFonts w:ascii="黑体" w:eastAsia="黑体" w:hAnsi="黑体" w:cs="宋体" w:hint="eastAsia"/>
                <w:color w:val="000000"/>
                <w:kern w:val="0"/>
                <w:sz w:val="28"/>
                <w:szCs w:val="32"/>
              </w:rPr>
              <w:t>事项名称</w:t>
            </w:r>
          </w:p>
        </w:tc>
        <w:tc>
          <w:tcPr>
            <w:tcW w:w="0" w:type="auto"/>
            <w:vAlign w:val="center"/>
          </w:tcPr>
          <w:p w:rsidR="00D26A8D" w:rsidRPr="0056657A" w:rsidRDefault="00D26A8D" w:rsidP="00DF41BC">
            <w:pPr>
              <w:adjustRightInd w:val="0"/>
              <w:snapToGrid w:val="0"/>
              <w:jc w:val="center"/>
              <w:rPr>
                <w:rFonts w:ascii="黑体" w:eastAsia="黑体" w:hAnsi="黑体" w:cs="宋体"/>
                <w:color w:val="000000"/>
                <w:kern w:val="0"/>
                <w:sz w:val="28"/>
                <w:szCs w:val="32"/>
              </w:rPr>
            </w:pPr>
            <w:r w:rsidRPr="0056657A">
              <w:rPr>
                <w:rFonts w:ascii="黑体" w:eastAsia="黑体" w:hAnsi="黑体" w:cs="宋体" w:hint="eastAsia"/>
                <w:color w:val="000000"/>
                <w:kern w:val="0"/>
                <w:sz w:val="28"/>
                <w:szCs w:val="32"/>
              </w:rPr>
              <w:t>办理内容</w:t>
            </w:r>
          </w:p>
        </w:tc>
        <w:tc>
          <w:tcPr>
            <w:tcW w:w="0" w:type="auto"/>
            <w:vAlign w:val="center"/>
            <w:hideMark/>
          </w:tcPr>
          <w:p w:rsidR="00D26A8D" w:rsidRPr="0056657A" w:rsidRDefault="00D26A8D" w:rsidP="00DF41BC">
            <w:pPr>
              <w:adjustRightInd w:val="0"/>
              <w:snapToGrid w:val="0"/>
              <w:jc w:val="center"/>
              <w:rPr>
                <w:rFonts w:ascii="黑体" w:eastAsia="黑体" w:hAnsi="黑体" w:cs="宋体"/>
                <w:color w:val="000000"/>
                <w:kern w:val="0"/>
                <w:sz w:val="28"/>
                <w:szCs w:val="32"/>
              </w:rPr>
            </w:pPr>
            <w:r w:rsidRPr="0056657A">
              <w:rPr>
                <w:rFonts w:ascii="黑体" w:eastAsia="黑体" w:hAnsi="黑体" w:cs="宋体" w:hint="eastAsia"/>
                <w:color w:val="000000"/>
                <w:kern w:val="0"/>
                <w:sz w:val="28"/>
                <w:szCs w:val="32"/>
              </w:rPr>
              <w:t>办理机构</w:t>
            </w:r>
          </w:p>
        </w:tc>
      </w:tr>
      <w:tr w:rsidR="00D26A8D" w:rsidRPr="0056657A" w:rsidTr="00DF41BC">
        <w:trPr>
          <w:trHeight w:val="2081"/>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第二类医疗器械产品注册</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从资料接收至批件打印各环节均已实现网上办理，相关文书、审批内容可在内部流转，企业可实时查询办理进度</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宋体" w:cs="宋体" w:hint="eastAsia"/>
                <w:color w:val="000000"/>
                <w:kern w:val="0"/>
                <w:sz w:val="28"/>
                <w:szCs w:val="32"/>
              </w:rPr>
              <w:t>2</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医疗器械临床试验备案</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无纸化备案，申请人网上填报备案资料</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3</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医疗机构制剂临床审批</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4</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医疗机构制剂注册</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配制、补充申请、再注册、医疗机构应用传统工艺配制中药制剂备案</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5</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医疗机构制剂调剂审批</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6</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执业药师注册</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首次注册、变更注册、再次注册、注销注册</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上海市食品药品监督管理局委托上海市食品药品监督管理局认证审评中心办理执业药师注册的受理、审批、制证、送达及归档</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7</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药品、医疗器械互联网信息服务审批</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新办、延续、依申请变更</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8</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药品GSP认证（药品零售企业GSP认证除外）</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新办、换证、补证、变更、注销</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9</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药品经营企业许可（药品零售企业除外）</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新办、换证、补证、变更、注销</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lastRenderedPageBreak/>
              <w:t>10</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第三类医疗器械经营企业许可（第三方物流）</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新办、换证、补发、变更、注销</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11</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化妆品生产许可</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新办、变更、延续、补发、依申请注销</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12</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国产非特殊用途化妆品备案</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首次备案、继续生产、产品变更、备案注销</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2370"/>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13</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第二、三类医疗器械生产许可</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开办、变更、延续、补证、注销；从资料接收至批件打印各环节均已实现网上办理，相关文书、审批内容可在内部流转，企业可实时查询办理进度</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2065"/>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14</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第二、三类医疗器械委托生产备案</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从资料接收至批件打印各环节均已实现网上办理，相关文书、审批内容可在内部流转，企业可实时查询办理进度</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15</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食品生产许可证核发（特殊食品）</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新办、变更、延续、补证、注销</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16</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国产保健食品备案</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17</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药品GMP认证</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新办、补证</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18</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开办药品生产企业申请</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法定代表人变更、企业负责人变更、质量负责人变更、注册地址变更、生产地址（路名、门牌号码）变更 、社会信用代码变更 、企业名称变更、补发证件、企业类型变更、新办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19</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药品生产企业接受境外制药厂商委托加工药品备案</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签署加工合同备案、委托加工实施情况备案</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lastRenderedPageBreak/>
              <w:t>20</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医疗机构配制制剂许可</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医疗机构名称变更 、注册地址变更、配制地址（路名、门牌号码）变更、医疗机构类别变更、法定代表人变更、制剂室负责人变更、补发证件、新办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21</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医疗机构放射性药品使用许可</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科室负责人变更、医疗机构名称变更、注册地址变更、使用地址（路名门牌）变更、社会信用代码变更、医疗机构类别变更、法定代表人变更、补发证件、新办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22</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麻醉药品、第一类精神药品和第二类精神药品原料药定点生产审批</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23</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第二类精神药品制剂定点生产审批</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24</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药品生产企业接受境外制药厂商委托加工麻醉药品或精神药品以及含麻醉药品或精神药品复方制剂（初审）</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初审</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25</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毒性药品收购、经营（批发）审批</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新办、变更</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26</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罂粟壳经营（批发）审批</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27</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蛋白同化制剂、肽类激素出口准许证审批</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新办、补证、延期换证</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28</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药品经营企业从事第二类精神药品批发业务的审批</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916"/>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lastRenderedPageBreak/>
              <w:t>29</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第二类精神药品原料药需用计划备案审查</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1564"/>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30</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科研、教学购用麻醉药品、精神药品（含对照品）以及医疗用毒性药品的审批</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31</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药品委托生产</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首次、延续、变更生产线、变更地址或名称、注销</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32</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医疗机构中药制剂委托配制</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首次、延展</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33</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药品类易制毒化学品购买许可</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163"/>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34</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区域性批发企业需就近向其他省、自治区、直辖市行政区域内的取得麻醉药品和第一类精神药品使用资格的医疗机构销售麻醉药品和第一类精神药品的审批</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35</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药品类易制毒化学品经营许可</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36</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蛋白同化制剂、肽类激素进口准许证核发</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37</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生产第一类中的药品类易制毒化学品审批</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38</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蛋白同化制剂、肽类激素经营批发审批</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新办、变更</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39</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药品经营企业从事麻醉药品和第一类精神药品区域性批发业务的审批</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lastRenderedPageBreak/>
              <w:t>40</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全国性批发企业向取得麻醉药品和第一类精神药品使用资格的医疗机构销售麻醉药品和第一类精神药品审批</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41</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区域性批发企业从定点生产企业购买麻醉药品和第一类精神药品审批</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42</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非药品生产企业《咖啡因购用证明》审批</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43</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出具《出口欧盟原料药证明》</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无纸化报批，申请人无需前往受理窗口提交申报资料</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44</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出具《药品出口销售证明》</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无纸化报批，申请人无需前往受理窗口提交申报资料</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45</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出具《医疗器械产品出口销售证明》</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无纸化报批，申请人无需前往受理窗口提交申报资料</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46</w:t>
            </w:r>
          </w:p>
        </w:tc>
        <w:tc>
          <w:tcPr>
            <w:tcW w:w="0" w:type="auto"/>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医疗器械网络交易服务第三方平台备案</w:t>
            </w:r>
          </w:p>
        </w:tc>
        <w:tc>
          <w:tcPr>
            <w:tcW w:w="0" w:type="auto"/>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新办、变更、注销</w:t>
            </w:r>
          </w:p>
        </w:tc>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bl>
    <w:p w:rsidR="00D26A8D" w:rsidRPr="0056657A" w:rsidRDefault="00D26A8D" w:rsidP="00D26A8D">
      <w:pPr>
        <w:adjustRightInd w:val="0"/>
        <w:snapToGrid w:val="0"/>
        <w:spacing w:line="520" w:lineRule="exact"/>
        <w:jc w:val="center"/>
        <w:rPr>
          <w:rFonts w:ascii="黑体" w:eastAsia="黑体" w:hAnsi="黑体"/>
          <w:sz w:val="32"/>
          <w:szCs w:val="32"/>
        </w:rPr>
      </w:pPr>
    </w:p>
    <w:p w:rsidR="00D26A8D" w:rsidRPr="0056657A" w:rsidRDefault="00D26A8D" w:rsidP="00D26A8D">
      <w:pPr>
        <w:wordWrap w:val="0"/>
        <w:adjustRightInd w:val="0"/>
        <w:snapToGrid w:val="0"/>
        <w:spacing w:line="520" w:lineRule="exact"/>
        <w:jc w:val="center"/>
        <w:outlineLvl w:val="0"/>
        <w:rPr>
          <w:rFonts w:ascii="黑体" w:eastAsia="黑体" w:hAnsi="黑体"/>
          <w:sz w:val="32"/>
          <w:szCs w:val="32"/>
        </w:rPr>
      </w:pPr>
      <w:r w:rsidRPr="0056657A">
        <w:rPr>
          <w:rFonts w:ascii="黑体" w:eastAsia="黑体" w:hAnsi="黑体"/>
          <w:sz w:val="32"/>
          <w:szCs w:val="32"/>
        </w:rPr>
        <w:br w:type="page"/>
      </w:r>
      <w:r w:rsidRPr="0056657A">
        <w:rPr>
          <w:rFonts w:ascii="黑体" w:eastAsia="黑体" w:hAnsi="黑体" w:hint="eastAsia"/>
          <w:sz w:val="32"/>
          <w:szCs w:val="32"/>
        </w:rPr>
        <w:lastRenderedPageBreak/>
        <w:t>三、“一次办”审批服务事项目录</w:t>
      </w:r>
    </w:p>
    <w:p w:rsidR="00D26A8D" w:rsidRPr="0056657A" w:rsidRDefault="00D26A8D" w:rsidP="00D26A8D">
      <w:pPr>
        <w:adjustRightInd w:val="0"/>
        <w:snapToGrid w:val="0"/>
        <w:spacing w:afterLines="50" w:after="156" w:line="560" w:lineRule="exact"/>
        <w:jc w:val="center"/>
        <w:rPr>
          <w:rFonts w:ascii="楷体_GB2312" w:eastAsia="楷体_GB2312" w:hAnsi="Calibri"/>
          <w:sz w:val="28"/>
          <w:szCs w:val="22"/>
        </w:rPr>
      </w:pPr>
      <w:r w:rsidRPr="0056657A">
        <w:rPr>
          <w:rFonts w:ascii="楷体_GB2312" w:eastAsia="楷体_GB2312" w:hAnsi="Calibri" w:hint="eastAsia"/>
          <w:sz w:val="28"/>
          <w:szCs w:val="22"/>
        </w:rPr>
        <w:t>注：法律法规如有变动，以法律法规为准</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5" w:type="dxa"/>
          <w:bottom w:w="15" w:type="dxa"/>
        </w:tblCellMar>
        <w:tblLook w:val="04A0" w:firstRow="1" w:lastRow="0" w:firstColumn="1" w:lastColumn="0" w:noHBand="0" w:noVBand="1"/>
      </w:tblPr>
      <w:tblGrid>
        <w:gridCol w:w="776"/>
        <w:gridCol w:w="2597"/>
        <w:gridCol w:w="2977"/>
        <w:gridCol w:w="2250"/>
      </w:tblGrid>
      <w:tr w:rsidR="00D26A8D" w:rsidRPr="0056657A" w:rsidTr="00DF41BC">
        <w:trPr>
          <w:trHeight w:val="397"/>
          <w:tblHeader/>
          <w:jc w:val="center"/>
        </w:trPr>
        <w:tc>
          <w:tcPr>
            <w:tcW w:w="0" w:type="auto"/>
            <w:vAlign w:val="center"/>
            <w:hideMark/>
          </w:tcPr>
          <w:p w:rsidR="00D26A8D" w:rsidRPr="0056657A" w:rsidRDefault="00D26A8D" w:rsidP="00DF41BC">
            <w:pPr>
              <w:adjustRightInd w:val="0"/>
              <w:snapToGrid w:val="0"/>
              <w:jc w:val="center"/>
              <w:rPr>
                <w:rFonts w:ascii="黑体" w:eastAsia="黑体" w:hAnsi="黑体" w:cs="宋体"/>
                <w:color w:val="000000"/>
                <w:kern w:val="0"/>
                <w:sz w:val="28"/>
                <w:szCs w:val="32"/>
              </w:rPr>
            </w:pPr>
            <w:r w:rsidRPr="0056657A">
              <w:rPr>
                <w:rFonts w:ascii="黑体" w:eastAsia="黑体" w:hAnsi="黑体" w:cs="宋体" w:hint="eastAsia"/>
                <w:color w:val="000000"/>
                <w:kern w:val="0"/>
                <w:sz w:val="28"/>
                <w:szCs w:val="32"/>
              </w:rPr>
              <w:t>序号</w:t>
            </w:r>
          </w:p>
        </w:tc>
        <w:tc>
          <w:tcPr>
            <w:tcW w:w="2597" w:type="dxa"/>
            <w:vAlign w:val="center"/>
            <w:hideMark/>
          </w:tcPr>
          <w:p w:rsidR="00D26A8D" w:rsidRPr="0056657A" w:rsidRDefault="00D26A8D" w:rsidP="00DF41BC">
            <w:pPr>
              <w:adjustRightInd w:val="0"/>
              <w:snapToGrid w:val="0"/>
              <w:jc w:val="center"/>
              <w:rPr>
                <w:rFonts w:ascii="黑体" w:eastAsia="黑体" w:hAnsi="黑体" w:cs="宋体"/>
                <w:color w:val="000000"/>
                <w:kern w:val="0"/>
                <w:sz w:val="28"/>
                <w:szCs w:val="32"/>
              </w:rPr>
            </w:pPr>
            <w:r w:rsidRPr="0056657A">
              <w:rPr>
                <w:rFonts w:ascii="黑体" w:eastAsia="黑体" w:hAnsi="黑体" w:cs="宋体" w:hint="eastAsia"/>
                <w:color w:val="000000"/>
                <w:kern w:val="0"/>
                <w:sz w:val="28"/>
                <w:szCs w:val="32"/>
              </w:rPr>
              <w:t>事项名称</w:t>
            </w:r>
          </w:p>
        </w:tc>
        <w:tc>
          <w:tcPr>
            <w:tcW w:w="2977" w:type="dxa"/>
            <w:vAlign w:val="center"/>
          </w:tcPr>
          <w:p w:rsidR="00D26A8D" w:rsidRPr="0056657A" w:rsidRDefault="00D26A8D" w:rsidP="00DF41BC">
            <w:pPr>
              <w:adjustRightInd w:val="0"/>
              <w:snapToGrid w:val="0"/>
              <w:jc w:val="center"/>
              <w:rPr>
                <w:rFonts w:ascii="黑体" w:eastAsia="黑体" w:hAnsi="黑体" w:cs="宋体"/>
                <w:color w:val="000000"/>
                <w:kern w:val="0"/>
                <w:sz w:val="28"/>
                <w:szCs w:val="32"/>
              </w:rPr>
            </w:pPr>
            <w:r w:rsidRPr="0056657A">
              <w:rPr>
                <w:rFonts w:ascii="黑体" w:eastAsia="黑体" w:hAnsi="黑体" w:cs="宋体" w:hint="eastAsia"/>
                <w:color w:val="000000"/>
                <w:kern w:val="0"/>
                <w:sz w:val="28"/>
                <w:szCs w:val="32"/>
              </w:rPr>
              <w:t>办理内容</w:t>
            </w:r>
          </w:p>
        </w:tc>
        <w:tc>
          <w:tcPr>
            <w:tcW w:w="2250" w:type="dxa"/>
            <w:vAlign w:val="center"/>
            <w:hideMark/>
          </w:tcPr>
          <w:p w:rsidR="00D26A8D" w:rsidRPr="0056657A" w:rsidRDefault="00D26A8D" w:rsidP="00DF41BC">
            <w:pPr>
              <w:adjustRightInd w:val="0"/>
              <w:snapToGrid w:val="0"/>
              <w:jc w:val="center"/>
              <w:rPr>
                <w:rFonts w:ascii="黑体" w:eastAsia="黑体" w:hAnsi="黑体" w:cs="宋体"/>
                <w:color w:val="000000"/>
                <w:kern w:val="0"/>
                <w:sz w:val="28"/>
                <w:szCs w:val="32"/>
              </w:rPr>
            </w:pPr>
            <w:r w:rsidRPr="0056657A">
              <w:rPr>
                <w:rFonts w:ascii="黑体" w:eastAsia="黑体" w:hAnsi="黑体" w:cs="宋体" w:hint="eastAsia"/>
                <w:color w:val="000000"/>
                <w:kern w:val="0"/>
                <w:sz w:val="28"/>
                <w:szCs w:val="32"/>
              </w:rPr>
              <w:t>办理机构</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医疗器械临床试验备案</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符合资料备案要求的，当场准予备案</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1931"/>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宋体" w:cs="宋体" w:hint="eastAsia"/>
                <w:color w:val="000000"/>
                <w:kern w:val="0"/>
                <w:sz w:val="28"/>
                <w:szCs w:val="32"/>
              </w:rPr>
              <w:t>2</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药品进口备案</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进口备案申请和进口备案资料的审核、审批及通知口岸药品检验所对进口药品实施口岸检验</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2654"/>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3</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进口药材登记备案</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《进口药材批件》注明到货口岸为上海市的进口药材登记备案申请资料的审核、审批及通知口岸药品检验所对进口药品实施口岸检验</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1233"/>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4</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药品再注册</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药品批准证明文件有效期满后，拟继续生产该药品的再注册申请</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454"/>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5</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保健食品广告审查</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454"/>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6</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药品广告审查</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454"/>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7</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药品广告异地备案</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454"/>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8</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医疗器械广告审查</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9</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药品、医疗器械互联网信息服务审批</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新办、延续、依申请变更</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10</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药品经营企业许可（药品零售企业除外）</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新增或变更仓库地址、经营范围</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11</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第三类医疗器械经营企业许可（第三方物流）</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登记类事项变更、补发、注销</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lastRenderedPageBreak/>
              <w:t>12</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化妆品生产许可（变更</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企业名称、企业住所、法定代表人、生产地址文字性变化、社会信用代码、企业负责人变更、质量负责人变更），补发</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13</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境外疫苗厂商代理机构备案</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14</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第二、三类医疗器械生产许可</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延续（无纸化报批，申请人无需前往受理窗口提交申报资料）</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15</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药品GMP认证</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补证</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16</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开办药品生产企业申请</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法定代表人变更、企业负责人变更、质量负责人变更、注册地址变更 、生产地址（路名、门牌号码）变更、社会信用代码变更、企业名称变更、补发证件、企业类型变更</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17</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药品生产企业接受境外制药厂商委托加工药品备案</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签署加工合同备案、委托加工实施情况备案</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18</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医疗机构配制制剂许可</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医疗机构名称变更、注册地址变更、配制地址（路名、门牌号码）变更、医疗机构类别变更 、法定代表人变更 、补发证件</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19</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医疗机构放射性药品使用许可</w:t>
            </w:r>
          </w:p>
        </w:tc>
        <w:tc>
          <w:tcPr>
            <w:tcW w:w="2977" w:type="dxa"/>
            <w:vAlign w:val="center"/>
          </w:tcPr>
          <w:p w:rsidR="00D26A8D" w:rsidRPr="0056657A" w:rsidRDefault="00D26A8D" w:rsidP="00DF41BC">
            <w:pPr>
              <w:adjustRightInd w:val="0"/>
              <w:snapToGrid w:val="0"/>
              <w:spacing w:line="320" w:lineRule="exact"/>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科室负责人变更、医疗机构名称变更、注册地址变更、使用地址（路名门牌）变更、社会信用代码变更、医疗机构类别变更、法定代表人变更、补发证件</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lastRenderedPageBreak/>
              <w:t>20</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药品委托生产</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非实质性变更</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21</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出具《医疗器械产品出口销售证明》</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无纸化报批，申请人无需前往受理窗口提交申报资料</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r w:rsidR="00D26A8D" w:rsidRPr="0056657A" w:rsidTr="00DF41BC">
        <w:trPr>
          <w:trHeight w:val="397"/>
          <w:jc w:val="center"/>
        </w:trPr>
        <w:tc>
          <w:tcPr>
            <w:tcW w:w="0" w:type="auto"/>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22</w:t>
            </w:r>
          </w:p>
        </w:tc>
        <w:tc>
          <w:tcPr>
            <w:tcW w:w="2597" w:type="dxa"/>
            <w:vAlign w:val="center"/>
            <w:hideMark/>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医疗器械网络交易服务第三方平台备案</w:t>
            </w:r>
          </w:p>
        </w:tc>
        <w:tc>
          <w:tcPr>
            <w:tcW w:w="2977" w:type="dxa"/>
            <w:vAlign w:val="center"/>
          </w:tcPr>
          <w:p w:rsidR="00D26A8D" w:rsidRPr="0056657A" w:rsidRDefault="00D26A8D" w:rsidP="00DF41BC">
            <w:pPr>
              <w:adjustRightInd w:val="0"/>
              <w:snapToGrid w:val="0"/>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新办、变更、注销</w:t>
            </w:r>
          </w:p>
        </w:tc>
        <w:tc>
          <w:tcPr>
            <w:tcW w:w="2250" w:type="dxa"/>
            <w:vAlign w:val="center"/>
            <w:hideMark/>
          </w:tcPr>
          <w:p w:rsidR="00D26A8D" w:rsidRPr="0056657A" w:rsidRDefault="00D26A8D" w:rsidP="00DF41BC">
            <w:pPr>
              <w:adjustRightInd w:val="0"/>
              <w:snapToGrid w:val="0"/>
              <w:jc w:val="center"/>
              <w:rPr>
                <w:rFonts w:ascii="仿宋_GB2312" w:eastAsia="仿宋_GB2312" w:hAnsi="华文仿宋" w:cs="宋体"/>
                <w:color w:val="000000"/>
                <w:kern w:val="0"/>
                <w:sz w:val="28"/>
                <w:szCs w:val="32"/>
              </w:rPr>
            </w:pPr>
            <w:r w:rsidRPr="0056657A">
              <w:rPr>
                <w:rFonts w:ascii="仿宋_GB2312" w:eastAsia="仿宋_GB2312" w:hAnsi="华文仿宋" w:cs="宋体" w:hint="eastAsia"/>
                <w:color w:val="000000"/>
                <w:kern w:val="0"/>
                <w:sz w:val="28"/>
                <w:szCs w:val="32"/>
              </w:rPr>
              <w:t>市食药监局</w:t>
            </w:r>
          </w:p>
        </w:tc>
      </w:tr>
    </w:tbl>
    <w:p w:rsidR="00D26A8D" w:rsidRPr="0056657A" w:rsidRDefault="00D26A8D" w:rsidP="00D26A8D">
      <w:pPr>
        <w:wordWrap w:val="0"/>
        <w:adjustRightInd w:val="0"/>
        <w:snapToGrid w:val="0"/>
        <w:spacing w:line="20" w:lineRule="exact"/>
        <w:jc w:val="left"/>
        <w:rPr>
          <w:rFonts w:eastAsia="仿宋_GB2312"/>
          <w:sz w:val="32"/>
          <w:szCs w:val="32"/>
        </w:rPr>
      </w:pPr>
    </w:p>
    <w:p w:rsidR="00D26A8D" w:rsidRPr="000B60C5" w:rsidRDefault="00D26A8D" w:rsidP="00D26A8D">
      <w:pPr>
        <w:spacing w:line="360" w:lineRule="exact"/>
        <w:ind w:rightChars="37" w:right="78"/>
        <w:rPr>
          <w:szCs w:val="28"/>
        </w:rPr>
      </w:pPr>
    </w:p>
    <w:p w:rsidR="00675A89" w:rsidRDefault="00675A89">
      <w:bookmarkStart w:id="0" w:name="_GoBack"/>
      <w:bookmarkEnd w:id="0"/>
    </w:p>
    <w:sectPr w:rsidR="00675A89" w:rsidSect="00C93121">
      <w:footerReference w:type="even" r:id="rId5"/>
      <w:footerReference w:type="default" r:id="rId6"/>
      <w:pgSz w:w="11906" w:h="16838"/>
      <w:pgMar w:top="1418" w:right="1531" w:bottom="1418" w:left="1531" w:header="851" w:footer="1134"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1CF7" w:rsidRPr="00EF1CF7" w:rsidRDefault="00D26A8D" w:rsidP="00C93121">
    <w:pPr>
      <w:pStyle w:val="a3"/>
      <w:ind w:left="424"/>
      <w:rPr>
        <w:rFonts w:ascii="宋体" w:hAnsi="宋体"/>
        <w:sz w:val="28"/>
        <w:szCs w:val="28"/>
      </w:rPr>
    </w:pPr>
    <w:r w:rsidRPr="00C93121">
      <w:rPr>
        <w:rFonts w:ascii="宋体" w:hAnsi="宋体" w:hint="eastAsia"/>
        <w:sz w:val="28"/>
        <w:szCs w:val="28"/>
      </w:rPr>
      <w:t>—</w:t>
    </w:r>
    <w:r>
      <w:rPr>
        <w:rFonts w:ascii="宋体" w:hAnsi="宋体"/>
        <w:sz w:val="28"/>
        <w:szCs w:val="28"/>
      </w:rPr>
      <w:t xml:space="preserve"> </w:t>
    </w:r>
    <w:r w:rsidRPr="00EF1CF7">
      <w:rPr>
        <w:rFonts w:ascii="宋体" w:hAnsi="宋体"/>
        <w:sz w:val="28"/>
        <w:szCs w:val="28"/>
      </w:rPr>
      <w:fldChar w:fldCharType="begin"/>
    </w:r>
    <w:r w:rsidRPr="00EF1CF7">
      <w:rPr>
        <w:rFonts w:ascii="宋体" w:hAnsi="宋体"/>
        <w:sz w:val="28"/>
        <w:szCs w:val="28"/>
      </w:rPr>
      <w:instrText>PAGE   \* MERGEFORMAT</w:instrText>
    </w:r>
    <w:r w:rsidRPr="00EF1CF7">
      <w:rPr>
        <w:rFonts w:ascii="宋体" w:hAnsi="宋体"/>
        <w:sz w:val="28"/>
        <w:szCs w:val="28"/>
      </w:rPr>
      <w:fldChar w:fldCharType="separate"/>
    </w:r>
    <w:r w:rsidRPr="00584CE6">
      <w:rPr>
        <w:rFonts w:ascii="宋体" w:hAnsi="宋体"/>
        <w:noProof/>
        <w:sz w:val="28"/>
        <w:szCs w:val="28"/>
        <w:lang w:val="zh-CN"/>
      </w:rPr>
      <w:t>12</w:t>
    </w:r>
    <w:r w:rsidRPr="00EF1CF7">
      <w:rPr>
        <w:rFonts w:ascii="宋体" w:hAnsi="宋体"/>
        <w:sz w:val="28"/>
        <w:szCs w:val="28"/>
      </w:rPr>
      <w:fldChar w:fldCharType="end"/>
    </w:r>
    <w:r>
      <w:rPr>
        <w:rFonts w:ascii="宋体" w:hAnsi="宋体" w:hint="eastAsia"/>
        <w:sz w:val="28"/>
        <w:szCs w:val="28"/>
      </w:rPr>
      <w:t xml:space="preserve"> </w:t>
    </w:r>
    <w:r>
      <w:rPr>
        <w:rFonts w:ascii="宋体" w:hAnsi="宋体" w:hint="eastAsia"/>
        <w:sz w:val="28"/>
        <w:szCs w:val="28"/>
      </w:rPr>
      <w:t>—</w:t>
    </w:r>
  </w:p>
  <w:p w:rsidR="00EF1CF7" w:rsidRDefault="00D26A8D">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1CF7" w:rsidRPr="00EF1CF7" w:rsidRDefault="00D26A8D" w:rsidP="00C93121">
    <w:pPr>
      <w:pStyle w:val="a3"/>
      <w:wordWrap w:val="0"/>
      <w:ind w:rightChars="161" w:right="338"/>
      <w:jc w:val="right"/>
      <w:rPr>
        <w:rFonts w:ascii="宋体" w:hAnsi="宋体"/>
        <w:sz w:val="28"/>
        <w:szCs w:val="28"/>
      </w:rPr>
    </w:pPr>
    <w:r>
      <w:rPr>
        <w:rFonts w:ascii="宋体" w:hAnsi="宋体" w:hint="eastAsia"/>
        <w:sz w:val="28"/>
        <w:szCs w:val="28"/>
      </w:rPr>
      <w:t>—</w:t>
    </w:r>
    <w:r>
      <w:rPr>
        <w:rFonts w:ascii="宋体" w:hAnsi="宋体" w:hint="eastAsia"/>
        <w:sz w:val="28"/>
        <w:szCs w:val="28"/>
      </w:rPr>
      <w:t xml:space="preserve"> </w:t>
    </w:r>
    <w:r w:rsidRPr="00EF1CF7">
      <w:rPr>
        <w:rFonts w:ascii="宋体" w:hAnsi="宋体"/>
        <w:sz w:val="28"/>
        <w:szCs w:val="28"/>
      </w:rPr>
      <w:fldChar w:fldCharType="begin"/>
    </w:r>
    <w:r w:rsidRPr="00EF1CF7">
      <w:rPr>
        <w:rFonts w:ascii="宋体" w:hAnsi="宋体"/>
        <w:sz w:val="28"/>
        <w:szCs w:val="28"/>
      </w:rPr>
      <w:instrText>PAGE   \* MERGEFORMAT</w:instrText>
    </w:r>
    <w:r w:rsidRPr="00EF1CF7">
      <w:rPr>
        <w:rFonts w:ascii="宋体" w:hAnsi="宋体"/>
        <w:sz w:val="28"/>
        <w:szCs w:val="28"/>
      </w:rPr>
      <w:fldChar w:fldCharType="separate"/>
    </w:r>
    <w:r w:rsidRPr="00D26A8D">
      <w:rPr>
        <w:rFonts w:ascii="宋体" w:hAnsi="宋体"/>
        <w:noProof/>
        <w:sz w:val="28"/>
        <w:szCs w:val="28"/>
        <w:lang w:val="zh-CN"/>
      </w:rPr>
      <w:t>2</w:t>
    </w:r>
    <w:r w:rsidRPr="00EF1CF7">
      <w:rPr>
        <w:rFonts w:ascii="宋体" w:hAnsi="宋体"/>
        <w:sz w:val="28"/>
        <w:szCs w:val="28"/>
      </w:rPr>
      <w:fldChar w:fldCharType="end"/>
    </w:r>
    <w:r>
      <w:rPr>
        <w:rFonts w:ascii="宋体" w:hAnsi="宋体" w:hint="eastAsia"/>
        <w:sz w:val="28"/>
        <w:szCs w:val="28"/>
      </w:rPr>
      <w:t xml:space="preserve"> </w:t>
    </w:r>
    <w:r>
      <w:rPr>
        <w:rFonts w:ascii="宋体" w:hAnsi="宋体" w:hint="eastAsia"/>
        <w:sz w:val="28"/>
        <w:szCs w:val="28"/>
      </w:rPr>
      <w:t>—</w:t>
    </w:r>
  </w:p>
  <w:p w:rsidR="00EF1CF7" w:rsidRDefault="00D26A8D">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6A8D"/>
    <w:rsid w:val="001E64CF"/>
    <w:rsid w:val="00675A89"/>
    <w:rsid w:val="00D26A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A8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
    <w:link w:val="1Char"/>
    <w:qFormat/>
    <w:rsid w:val="001E64CF"/>
    <w:pPr>
      <w:jc w:val="left"/>
    </w:pPr>
    <w:rPr>
      <w:rFonts w:asciiTheme="minorEastAsia" w:eastAsiaTheme="minorEastAsia" w:hAnsiTheme="minorEastAsia" w:cstheme="minorBidi"/>
      <w:sz w:val="24"/>
    </w:rPr>
  </w:style>
  <w:style w:type="character" w:customStyle="1" w:styleId="1Char">
    <w:name w:val="样式1 Char"/>
    <w:basedOn w:val="a0"/>
    <w:link w:val="1"/>
    <w:rsid w:val="001E64CF"/>
    <w:rPr>
      <w:rFonts w:asciiTheme="minorEastAsia" w:hAnsiTheme="minorEastAsia"/>
      <w:sz w:val="24"/>
      <w:szCs w:val="24"/>
    </w:rPr>
  </w:style>
  <w:style w:type="paragraph" w:styleId="a3">
    <w:name w:val="footer"/>
    <w:basedOn w:val="a"/>
    <w:link w:val="Char"/>
    <w:uiPriority w:val="99"/>
    <w:rsid w:val="00D26A8D"/>
    <w:pPr>
      <w:tabs>
        <w:tab w:val="center" w:pos="4153"/>
        <w:tab w:val="right" w:pos="8306"/>
      </w:tabs>
      <w:snapToGrid w:val="0"/>
      <w:jc w:val="left"/>
    </w:pPr>
    <w:rPr>
      <w:sz w:val="18"/>
      <w:szCs w:val="18"/>
    </w:rPr>
  </w:style>
  <w:style w:type="character" w:customStyle="1" w:styleId="Char">
    <w:name w:val="页脚 Char"/>
    <w:basedOn w:val="a0"/>
    <w:link w:val="a3"/>
    <w:uiPriority w:val="99"/>
    <w:rsid w:val="00D26A8D"/>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A8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
    <w:link w:val="1Char"/>
    <w:qFormat/>
    <w:rsid w:val="001E64CF"/>
    <w:pPr>
      <w:jc w:val="left"/>
    </w:pPr>
    <w:rPr>
      <w:rFonts w:asciiTheme="minorEastAsia" w:eastAsiaTheme="minorEastAsia" w:hAnsiTheme="minorEastAsia" w:cstheme="minorBidi"/>
      <w:sz w:val="24"/>
    </w:rPr>
  </w:style>
  <w:style w:type="character" w:customStyle="1" w:styleId="1Char">
    <w:name w:val="样式1 Char"/>
    <w:basedOn w:val="a0"/>
    <w:link w:val="1"/>
    <w:rsid w:val="001E64CF"/>
    <w:rPr>
      <w:rFonts w:asciiTheme="minorEastAsia" w:hAnsiTheme="minorEastAsia"/>
      <w:sz w:val="24"/>
      <w:szCs w:val="24"/>
    </w:rPr>
  </w:style>
  <w:style w:type="paragraph" w:styleId="a3">
    <w:name w:val="footer"/>
    <w:basedOn w:val="a"/>
    <w:link w:val="Char"/>
    <w:uiPriority w:val="99"/>
    <w:rsid w:val="00D26A8D"/>
    <w:pPr>
      <w:tabs>
        <w:tab w:val="center" w:pos="4153"/>
        <w:tab w:val="right" w:pos="8306"/>
      </w:tabs>
      <w:snapToGrid w:val="0"/>
      <w:jc w:val="left"/>
    </w:pPr>
    <w:rPr>
      <w:sz w:val="18"/>
      <w:szCs w:val="18"/>
    </w:rPr>
  </w:style>
  <w:style w:type="character" w:customStyle="1" w:styleId="Char">
    <w:name w:val="页脚 Char"/>
    <w:basedOn w:val="a0"/>
    <w:link w:val="a3"/>
    <w:uiPriority w:val="99"/>
    <w:rsid w:val="00D26A8D"/>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585</Words>
  <Characters>3337</Characters>
  <Application>Microsoft Office Word</Application>
  <DocSecurity>0</DocSecurity>
  <Lines>27</Lines>
  <Paragraphs>7</Paragraphs>
  <ScaleCrop>false</ScaleCrop>
  <Company/>
  <LinksUpToDate>false</LinksUpToDate>
  <CharactersWithSpaces>3915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wuyanna</dc:creator>
  <cp:lastModifiedBy>wuyanna</cp:lastModifiedBy>
  <cp:revision>1</cp:revision>
  <dcterms:created xsi:type="dcterms:W3CDTF">2018-10-31T05:39:00Z</dcterms:created>
  <dcterms:modified xsi:type="dcterms:W3CDTF">2018-10-31T05:41:00Z</dcterms:modified>
</cp:coreProperties>
</file>