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210"/>
        <w:jc w:val="left"/>
        <w:rPr>
          <w:rFonts w:hint="eastAsia" w:ascii="仿宋" w:hAnsi="仿宋" w:eastAsia="仿宋" w:cs="仿宋"/>
          <w:b/>
          <w:bCs/>
          <w:sz w:val="36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</w:t>
      </w:r>
    </w:p>
    <w:p>
      <w:pPr>
        <w:ind w:right="210"/>
        <w:jc w:val="center"/>
        <w:rPr>
          <w:rFonts w:hint="eastAsia" w:ascii="仿宋" w:hAnsi="仿宋" w:eastAsia="仿宋" w:cs="仿宋"/>
          <w:b/>
          <w:bCs/>
          <w:sz w:val="36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2"/>
        </w:rPr>
        <w:t>第二届</w:t>
      </w:r>
      <w:r>
        <w:rPr>
          <w:rFonts w:hint="eastAsia" w:ascii="仿宋" w:hAnsi="仿宋" w:eastAsia="仿宋" w:cs="仿宋"/>
          <w:b/>
          <w:bCs/>
          <w:sz w:val="36"/>
          <w:szCs w:val="32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sz w:val="36"/>
          <w:szCs w:val="32"/>
        </w:rPr>
        <w:t>长白山体外诊断</w:t>
      </w:r>
      <w:r>
        <w:rPr>
          <w:rFonts w:hint="eastAsia" w:ascii="仿宋" w:hAnsi="仿宋" w:eastAsia="仿宋" w:cs="仿宋"/>
          <w:b/>
          <w:bCs/>
          <w:sz w:val="36"/>
          <w:szCs w:val="32"/>
          <w:lang w:eastAsia="zh-CN"/>
        </w:rPr>
        <w:t>论坛”</w:t>
      </w:r>
    </w:p>
    <w:p>
      <w:pPr>
        <w:ind w:right="210"/>
        <w:jc w:val="center"/>
        <w:rPr>
          <w:rFonts w:hint="eastAsia" w:ascii="仿宋" w:hAnsi="仿宋" w:eastAsia="仿宋" w:cs="仿宋"/>
          <w:b/>
          <w:bCs/>
          <w:sz w:val="36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2"/>
          <w:lang w:eastAsia="zh-CN"/>
        </w:rPr>
        <w:t>参会回执</w:t>
      </w:r>
    </w:p>
    <w:tbl>
      <w:tblPr>
        <w:tblStyle w:val="4"/>
        <w:tblW w:w="8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224"/>
        <w:gridCol w:w="1128"/>
        <w:gridCol w:w="912"/>
        <w:gridCol w:w="1824"/>
        <w:gridCol w:w="2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单位名称</w:t>
            </w:r>
          </w:p>
        </w:tc>
        <w:tc>
          <w:tcPr>
            <w:tcW w:w="7330" w:type="dxa"/>
            <w:gridSpan w:val="5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7330" w:type="dxa"/>
            <w:gridSpan w:val="5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参会信息</w:t>
            </w:r>
          </w:p>
        </w:tc>
        <w:tc>
          <w:tcPr>
            <w:tcW w:w="1224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姓名</w:t>
            </w:r>
          </w:p>
        </w:tc>
        <w:tc>
          <w:tcPr>
            <w:tcW w:w="1128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性别</w:t>
            </w:r>
          </w:p>
        </w:tc>
        <w:tc>
          <w:tcPr>
            <w:tcW w:w="912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职务</w:t>
            </w:r>
          </w:p>
        </w:tc>
        <w:tc>
          <w:tcPr>
            <w:tcW w:w="1824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手机</w:t>
            </w:r>
          </w:p>
        </w:tc>
        <w:tc>
          <w:tcPr>
            <w:tcW w:w="2242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8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4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8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4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8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4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8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4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470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128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8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242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470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是否需要预定酒店</w:t>
            </w:r>
          </w:p>
        </w:tc>
        <w:tc>
          <w:tcPr>
            <w:tcW w:w="1224" w:type="dxa"/>
            <w:vAlign w:val="top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是□</w:t>
            </w:r>
          </w:p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否□</w:t>
            </w:r>
          </w:p>
        </w:tc>
        <w:tc>
          <w:tcPr>
            <w:tcW w:w="6106" w:type="dxa"/>
            <w:gridSpan w:val="4"/>
            <w:vAlign w:val="top"/>
          </w:tcPr>
          <w:p>
            <w:pPr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入住日期：</w:t>
            </w:r>
          </w:p>
          <w:p>
            <w:pPr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退房日期：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470" w:type="dxa"/>
            <w:vMerge w:val="restart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酒店</w:t>
            </w:r>
          </w:p>
        </w:tc>
        <w:tc>
          <w:tcPr>
            <w:tcW w:w="2352" w:type="dxa"/>
            <w:gridSpan w:val="2"/>
            <w:vMerge w:val="restart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吉林世贸万锦酒店</w:t>
            </w:r>
          </w:p>
        </w:tc>
        <w:tc>
          <w:tcPr>
            <w:tcW w:w="912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单间</w:t>
            </w:r>
          </w:p>
        </w:tc>
        <w:tc>
          <w:tcPr>
            <w:tcW w:w="1824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460元/晚</w:t>
            </w:r>
          </w:p>
        </w:tc>
        <w:tc>
          <w:tcPr>
            <w:tcW w:w="2242" w:type="dxa"/>
            <w:vAlign w:val="center"/>
          </w:tcPr>
          <w:p>
            <w:pPr>
              <w:ind w:right="21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房间数量：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470" w:type="dxa"/>
            <w:vMerge w:val="continue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352" w:type="dxa"/>
            <w:gridSpan w:val="2"/>
            <w:vMerge w:val="continue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12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标间</w:t>
            </w:r>
          </w:p>
        </w:tc>
        <w:tc>
          <w:tcPr>
            <w:tcW w:w="1824" w:type="dxa"/>
            <w:vAlign w:val="center"/>
          </w:tcPr>
          <w:p>
            <w:pPr>
              <w:ind w:right="210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460元/晚</w:t>
            </w:r>
          </w:p>
        </w:tc>
        <w:tc>
          <w:tcPr>
            <w:tcW w:w="2242" w:type="dxa"/>
            <w:vAlign w:val="center"/>
          </w:tcPr>
          <w:p>
            <w:pPr>
              <w:ind w:right="21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房间数量：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8800" w:type="dxa"/>
            <w:gridSpan w:val="6"/>
            <w:vAlign w:val="top"/>
          </w:tcPr>
          <w:p>
            <w:pPr>
              <w:ind w:right="21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eastAsia="zh-CN"/>
              </w:rPr>
              <w:t>汇款账号：</w:t>
            </w:r>
          </w:p>
          <w:p>
            <w:pPr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 xml:space="preserve">公司名称：博璐德（上海）会展会务有限公司            </w:t>
            </w:r>
          </w:p>
          <w:p>
            <w:pPr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开户银行：上海浦东发展银行徐家汇支行</w:t>
            </w:r>
            <w:bookmarkStart w:id="0" w:name="_GoBack"/>
            <w:bookmarkEnd w:id="0"/>
          </w:p>
          <w:p>
            <w:pPr>
              <w:ind w:right="210"/>
              <w:jc w:val="both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 xml:space="preserve">账    号：97120154740007598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8800" w:type="dxa"/>
            <w:gridSpan w:val="6"/>
            <w:vAlign w:val="top"/>
          </w:tcPr>
          <w:p>
            <w:pPr>
              <w:ind w:right="210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发票信息：</w:t>
            </w:r>
          </w:p>
          <w:p>
            <w:pPr>
              <w:spacing w:line="360" w:lineRule="auto"/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□主办方发票（卫管协会，需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10个工作日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）</w:t>
            </w:r>
          </w:p>
          <w:p>
            <w:pPr>
              <w:spacing w:line="360" w:lineRule="auto"/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□承办方发票（需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3个工作日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）</w:t>
            </w:r>
          </w:p>
          <w:p>
            <w:pPr>
              <w:spacing w:line="360" w:lineRule="auto"/>
              <w:ind w:right="210"/>
              <w:jc w:val="left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0"/>
        </w:numPr>
        <w:spacing w:line="360" w:lineRule="auto"/>
        <w:ind w:leftChars="0"/>
        <w:jc w:val="both"/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  <w:t>注：(1)回执请发送至邮箱：office@caivd.org；</w:t>
      </w:r>
    </w:p>
    <w:p>
      <w:pPr>
        <w:numPr>
          <w:ilvl w:val="0"/>
          <w:numId w:val="0"/>
        </w:numPr>
        <w:spacing w:line="360" w:lineRule="auto"/>
        <w:ind w:leftChars="0" w:firstLine="420" w:firstLineChars="200"/>
        <w:jc w:val="both"/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  <w:t>(2)参会代表6月20日前注册并汇款成功：800元/人；现场注册：1000元/人；</w:t>
      </w:r>
    </w:p>
    <w:p>
      <w:pPr>
        <w:numPr>
          <w:ilvl w:val="0"/>
          <w:numId w:val="0"/>
        </w:numPr>
        <w:spacing w:line="360" w:lineRule="auto"/>
        <w:ind w:leftChars="0" w:firstLine="420" w:firstLineChars="200"/>
        <w:jc w:val="both"/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  <w:t>(3)医学院校在校学生凭学生证明免注册费，研究生注册费400元/人；</w:t>
      </w:r>
    </w:p>
    <w:p>
      <w:pPr>
        <w:numPr>
          <w:ilvl w:val="0"/>
          <w:numId w:val="0"/>
        </w:numPr>
        <w:spacing w:line="360" w:lineRule="auto"/>
        <w:ind w:leftChars="0" w:firstLine="420" w:firstLineChars="200"/>
        <w:jc w:val="both"/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1"/>
          <w:szCs w:val="21"/>
          <w:vertAlign w:val="baseline"/>
          <w:lang w:val="en-US" w:eastAsia="zh-CN"/>
        </w:rPr>
        <w:t>(4)交通食宿费用自理。</w:t>
      </w:r>
    </w:p>
    <w:p>
      <w:pPr>
        <w:spacing w:line="360" w:lineRule="auto"/>
        <w:ind w:firstLine="420" w:firstLineChars="200"/>
        <w:rPr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B1D5F"/>
    <w:rsid w:val="0E5B1D5F"/>
    <w:rsid w:val="47696845"/>
    <w:rsid w:val="6D535020"/>
    <w:rsid w:val="7B4A5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2018-05-11T02:04:00Z</dcterms:created>
  <dc:creator>叶翩翩</dc:creator>
  <cp:lastModifiedBy>叶翩翩</cp:lastModifiedBy>
  <dcterms:modified xsi:type="dcterms:W3CDTF">2018-05-11T07:59:11Z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